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42" w:rsidRPr="00211656" w:rsidRDefault="00963942" w:rsidP="00963942">
      <w:pPr>
        <w:rPr>
          <w:rFonts w:asciiTheme="minorHAnsi" w:hAnsiTheme="minorHAnsi"/>
          <w:b/>
          <w:color w:val="548DD4"/>
          <w:sz w:val="24"/>
          <w:szCs w:val="24"/>
          <w:u w:val="single"/>
        </w:rPr>
      </w:pPr>
    </w:p>
    <w:p w:rsidR="000251E8" w:rsidRPr="002A04B3" w:rsidRDefault="0038504B" w:rsidP="00CE3FA6">
      <w:pPr>
        <w:spacing w:line="276" w:lineRule="auto"/>
        <w:rPr>
          <w:rFonts w:asciiTheme="minorHAnsi" w:hAnsiTheme="minorHAnsi"/>
          <w:color w:val="548DD4"/>
          <w:sz w:val="30"/>
          <w:szCs w:val="30"/>
          <w:u w:val="single"/>
        </w:rPr>
      </w:pPr>
      <w:r w:rsidRPr="002A04B3">
        <w:rPr>
          <w:rFonts w:asciiTheme="minorHAnsi" w:hAnsiTheme="minorHAnsi"/>
          <w:color w:val="548DD4"/>
          <w:sz w:val="30"/>
          <w:szCs w:val="30"/>
          <w:u w:val="single"/>
        </w:rPr>
        <w:t>El próximo lunes 24</w:t>
      </w:r>
      <w:r w:rsidR="002A04B3" w:rsidRPr="002A04B3">
        <w:rPr>
          <w:rFonts w:asciiTheme="minorHAnsi" w:hAnsiTheme="minorHAnsi"/>
          <w:color w:val="548DD4"/>
          <w:sz w:val="30"/>
          <w:szCs w:val="30"/>
          <w:u w:val="single"/>
        </w:rPr>
        <w:t>,</w:t>
      </w:r>
      <w:r w:rsidR="000114EC" w:rsidRPr="002A04B3">
        <w:rPr>
          <w:rFonts w:asciiTheme="minorHAnsi" w:hAnsiTheme="minorHAnsi"/>
          <w:color w:val="548DD4"/>
          <w:sz w:val="30"/>
          <w:szCs w:val="30"/>
          <w:u w:val="single"/>
        </w:rPr>
        <w:t xml:space="preserve"> en Baeza</w:t>
      </w:r>
      <w:r w:rsidR="007451D9">
        <w:rPr>
          <w:rFonts w:asciiTheme="minorHAnsi" w:hAnsiTheme="minorHAnsi"/>
          <w:color w:val="548DD4"/>
          <w:sz w:val="30"/>
          <w:szCs w:val="30"/>
          <w:u w:val="single"/>
        </w:rPr>
        <w:t xml:space="preserve"> (Jaén)</w:t>
      </w:r>
      <w:r w:rsidR="002A04B3" w:rsidRPr="002A04B3">
        <w:rPr>
          <w:rFonts w:asciiTheme="minorHAnsi" w:hAnsiTheme="minorHAnsi"/>
          <w:color w:val="548DD4"/>
          <w:sz w:val="30"/>
          <w:szCs w:val="30"/>
          <w:u w:val="single"/>
        </w:rPr>
        <w:t xml:space="preserve">, el Consejero de Fomento andaluz inaugura </w:t>
      </w:r>
      <w:r w:rsidRPr="002A04B3">
        <w:rPr>
          <w:rFonts w:asciiTheme="minorHAnsi" w:hAnsiTheme="minorHAnsi"/>
          <w:color w:val="548DD4"/>
          <w:sz w:val="30"/>
          <w:szCs w:val="30"/>
          <w:u w:val="single"/>
        </w:rPr>
        <w:t>la</w:t>
      </w:r>
      <w:r w:rsidR="00664F3C" w:rsidRPr="002A04B3">
        <w:rPr>
          <w:rFonts w:asciiTheme="minorHAnsi" w:hAnsiTheme="minorHAnsi"/>
          <w:color w:val="548DD4"/>
          <w:sz w:val="30"/>
          <w:szCs w:val="30"/>
          <w:u w:val="single"/>
        </w:rPr>
        <w:t xml:space="preserve"> </w:t>
      </w:r>
      <w:r w:rsidR="00F04439" w:rsidRPr="002A04B3">
        <w:rPr>
          <w:rFonts w:asciiTheme="minorHAnsi" w:hAnsiTheme="minorHAnsi"/>
          <w:color w:val="548DD4"/>
          <w:sz w:val="30"/>
          <w:szCs w:val="30"/>
          <w:u w:val="single"/>
        </w:rPr>
        <w:t>2</w:t>
      </w:r>
      <w:r w:rsidR="00F05219" w:rsidRPr="002A04B3">
        <w:rPr>
          <w:rFonts w:asciiTheme="minorHAnsi" w:hAnsiTheme="minorHAnsi"/>
          <w:color w:val="548DD4"/>
          <w:sz w:val="30"/>
          <w:szCs w:val="30"/>
          <w:u w:val="single"/>
        </w:rPr>
        <w:t>9</w:t>
      </w:r>
      <w:r w:rsidR="00F04439" w:rsidRPr="002A04B3">
        <w:rPr>
          <w:rFonts w:asciiTheme="minorHAnsi" w:hAnsiTheme="minorHAnsi"/>
          <w:color w:val="548DD4"/>
          <w:sz w:val="30"/>
          <w:szCs w:val="30"/>
          <w:u w:val="single"/>
        </w:rPr>
        <w:t>ª Semana de la Carretera</w:t>
      </w:r>
    </w:p>
    <w:p w:rsidR="000114EC" w:rsidRPr="000114EC" w:rsidRDefault="000114EC" w:rsidP="00CF6C70">
      <w:pPr>
        <w:rPr>
          <w:rFonts w:asciiTheme="minorHAnsi" w:hAnsiTheme="minorHAnsi"/>
          <w:b/>
          <w:bCs/>
          <w:color w:val="548DD4"/>
          <w:sz w:val="26"/>
          <w:szCs w:val="26"/>
        </w:rPr>
      </w:pPr>
    </w:p>
    <w:p w:rsidR="0038504B" w:rsidRDefault="0038504B" w:rsidP="006E0115">
      <w:pPr>
        <w:rPr>
          <w:rFonts w:asciiTheme="minorHAnsi" w:hAnsiTheme="minorHAnsi"/>
          <w:b/>
          <w:bCs/>
          <w:color w:val="548DD4" w:themeColor="text2" w:themeTint="99"/>
          <w:sz w:val="48"/>
          <w:szCs w:val="48"/>
        </w:rPr>
      </w:pPr>
      <w:r w:rsidRPr="0038504B">
        <w:rPr>
          <w:rFonts w:asciiTheme="minorHAnsi" w:hAnsiTheme="minorHAnsi"/>
          <w:b/>
          <w:bCs/>
          <w:color w:val="548DD4" w:themeColor="text2" w:themeTint="99"/>
          <w:sz w:val="48"/>
          <w:szCs w:val="48"/>
        </w:rPr>
        <w:t xml:space="preserve">La Junta de Andalucía impulsa el debate </w:t>
      </w:r>
      <w:r>
        <w:rPr>
          <w:rFonts w:asciiTheme="minorHAnsi" w:hAnsiTheme="minorHAnsi"/>
          <w:b/>
          <w:bCs/>
          <w:color w:val="548DD4" w:themeColor="text2" w:themeTint="99"/>
          <w:sz w:val="48"/>
          <w:szCs w:val="48"/>
        </w:rPr>
        <w:t>nacional sobre m</w:t>
      </w:r>
      <w:r w:rsidR="0034753B" w:rsidRPr="0038504B">
        <w:rPr>
          <w:rFonts w:asciiTheme="minorHAnsi" w:hAnsiTheme="minorHAnsi"/>
          <w:b/>
          <w:bCs/>
          <w:color w:val="548DD4" w:themeColor="text2" w:themeTint="99"/>
          <w:sz w:val="48"/>
          <w:szCs w:val="48"/>
        </w:rPr>
        <w:t xml:space="preserve">ovilidad </w:t>
      </w:r>
      <w:r w:rsidR="00F5258F" w:rsidRPr="0038504B">
        <w:rPr>
          <w:rFonts w:asciiTheme="minorHAnsi" w:hAnsiTheme="minorHAnsi"/>
          <w:b/>
          <w:bCs/>
          <w:color w:val="548DD4" w:themeColor="text2" w:themeTint="99"/>
          <w:sz w:val="48"/>
          <w:szCs w:val="48"/>
        </w:rPr>
        <w:t xml:space="preserve">eficiente </w:t>
      </w:r>
      <w:r w:rsidR="000114EC">
        <w:rPr>
          <w:rFonts w:asciiTheme="minorHAnsi" w:hAnsiTheme="minorHAnsi"/>
          <w:b/>
          <w:bCs/>
          <w:color w:val="548DD4" w:themeColor="text2" w:themeTint="99"/>
          <w:sz w:val="48"/>
          <w:szCs w:val="48"/>
        </w:rPr>
        <w:t>e innovación viaria</w:t>
      </w:r>
    </w:p>
    <w:p w:rsidR="00206B5D" w:rsidRPr="00E15228" w:rsidRDefault="00206B5D" w:rsidP="002A1E8A">
      <w:pPr>
        <w:spacing w:line="276" w:lineRule="auto"/>
        <w:rPr>
          <w:rFonts w:asciiTheme="minorHAnsi" w:hAnsiTheme="minorHAnsi"/>
          <w:b/>
        </w:rPr>
      </w:pPr>
    </w:p>
    <w:p w:rsidR="00572A8E" w:rsidRPr="00D73227" w:rsidRDefault="00791FAB" w:rsidP="003711F2">
      <w:pPr>
        <w:pStyle w:val="Prrafodelista"/>
        <w:numPr>
          <w:ilvl w:val="0"/>
          <w:numId w:val="13"/>
        </w:numPr>
        <w:ind w:left="0" w:firstLine="0"/>
        <w:rPr>
          <w:rFonts w:asciiTheme="minorHAnsi" w:hAnsiTheme="minorHAnsi"/>
          <w:bCs/>
          <w:color w:val="808080" w:themeColor="background1" w:themeShade="80"/>
          <w:sz w:val="24"/>
          <w:szCs w:val="24"/>
        </w:rPr>
      </w:pPr>
      <w:r w:rsidRPr="00D73227">
        <w:rPr>
          <w:rFonts w:asciiTheme="minorHAnsi" w:hAnsiTheme="minorHAnsi"/>
          <w:bCs/>
          <w:noProof/>
          <w:color w:val="548DD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F5580B1" wp14:editId="1E36E071">
                <wp:simplePos x="0" y="0"/>
                <wp:positionH relativeFrom="page">
                  <wp:posOffset>-4848225</wp:posOffset>
                </wp:positionH>
                <wp:positionV relativeFrom="page">
                  <wp:posOffset>4741545</wp:posOffset>
                </wp:positionV>
                <wp:extent cx="11015980" cy="1454150"/>
                <wp:effectExtent l="18415" t="19685" r="32385" b="51435"/>
                <wp:wrapSquare wrapText="bothSides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15980" cy="1454150"/>
                        </a:xfrm>
                        <a:prstGeom prst="rect">
                          <a:avLst/>
                        </a:prstGeom>
                        <a:solidFill>
                          <a:srgbClr val="548DD4">
                            <a:alpha val="89999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E3C21" w:rsidRDefault="008E7AB1" w:rsidP="0038504B">
                            <w:pPr>
                              <w:widowControl w:val="0"/>
                              <w:jc w:val="center"/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</w:pP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N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o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t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a</w:t>
                            </w:r>
                            <w:r w:rsidR="00765FD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de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p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r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e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n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s</w:t>
                            </w:r>
                            <w:r w:rsidR="00913EAB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 xml:space="preserve"> </w:t>
                            </w:r>
                            <w:r w:rsidR="004E3C21" w:rsidRPr="004E3C21"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  <w:t>a</w:t>
                            </w:r>
                          </w:p>
                          <w:p w:rsidR="0038504B" w:rsidRPr="004E3C21" w:rsidRDefault="0038504B" w:rsidP="0038504B">
                            <w:pPr>
                              <w:widowControl w:val="0"/>
                              <w:jc w:val="center"/>
                              <w:rPr>
                                <w:rFonts w:ascii="Cambria" w:eastAsia="Times New Roman" w:hAnsi="Cambria"/>
                                <w:b/>
                                <w:bCs/>
                                <w:color w:val="B8CCE4"/>
                                <w:spacing w:val="60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rot="0" vert="vert270" wrap="square" lIns="9144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80B1" id="Rectangle 2" o:spid="_x0000_s1026" style="position:absolute;left:0;text-align:left;margin-left:-381.75pt;margin-top:373.35pt;width:867.4pt;height:114.5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" o:allowincell="f" fillcolor="#548dd4" strokecolor="#f2f2f2" strokeweight="3pt">
                <v:fill opacity="58853f"/>
                <v:shadow on="t" color="#243f60" opacity=".5" offset="1pt"/>
                <v:textbox style="layout-flow:vertical;mso-layout-flow-alt:bottom-to-top" inset="1in,7.2pt,,7.2pt">
                  <w:txbxContent>
                    <w:p w:rsidR="004E3C21" w:rsidRDefault="008E7AB1" w:rsidP="0038504B">
                      <w:pPr>
                        <w:widowControl w:val="0"/>
                        <w:jc w:val="center"/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</w:pP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N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o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t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a</w:t>
                      </w:r>
                      <w:r w:rsidR="00765FD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de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p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r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e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n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s</w:t>
                      </w:r>
                      <w:r w:rsidR="00913EAB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 xml:space="preserve"> </w:t>
                      </w:r>
                      <w:r w:rsidR="004E3C21" w:rsidRPr="004E3C21"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  <w:t>a</w:t>
                      </w:r>
                    </w:p>
                    <w:p w:rsidR="0038504B" w:rsidRPr="004E3C21" w:rsidRDefault="0038504B" w:rsidP="0038504B">
                      <w:pPr>
                        <w:widowControl w:val="0"/>
                        <w:jc w:val="center"/>
                        <w:rPr>
                          <w:rFonts w:ascii="Cambria" w:eastAsia="Times New Roman" w:hAnsi="Cambria"/>
                          <w:b/>
                          <w:bCs/>
                          <w:color w:val="B8CCE4"/>
                          <w:spacing w:val="60"/>
                          <w:sz w:val="132"/>
                          <w:szCs w:val="132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D66E1" w:rsidRPr="00D73227">
        <w:rPr>
          <w:rFonts w:asciiTheme="minorHAnsi" w:hAnsiTheme="minorHAnsi"/>
          <w:bCs/>
          <w:color w:val="548DD4"/>
          <w:sz w:val="24"/>
          <w:szCs w:val="24"/>
        </w:rPr>
        <w:t>Seguridad, financiación, conservación</w:t>
      </w:r>
      <w:r w:rsidR="00D72847">
        <w:rPr>
          <w:rFonts w:asciiTheme="minorHAnsi" w:hAnsiTheme="minorHAnsi"/>
          <w:bCs/>
          <w:color w:val="548DD4"/>
          <w:sz w:val="24"/>
          <w:szCs w:val="24"/>
        </w:rPr>
        <w:t xml:space="preserve">, </w:t>
      </w:r>
      <w:r w:rsidR="00A87CC8" w:rsidRPr="00D73227">
        <w:rPr>
          <w:rFonts w:asciiTheme="minorHAnsi" w:hAnsiTheme="minorHAnsi"/>
          <w:bCs/>
          <w:color w:val="548DD4"/>
          <w:sz w:val="24"/>
          <w:szCs w:val="24"/>
        </w:rPr>
        <w:t xml:space="preserve">gestión de redes </w:t>
      </w:r>
      <w:r w:rsidR="00D72847">
        <w:rPr>
          <w:rFonts w:asciiTheme="minorHAnsi" w:hAnsiTheme="minorHAnsi"/>
          <w:bCs/>
          <w:color w:val="548DD4"/>
          <w:sz w:val="24"/>
          <w:szCs w:val="24"/>
        </w:rPr>
        <w:t xml:space="preserve">y servicio al ciudadano </w:t>
      </w:r>
      <w:r w:rsidR="003D66E1" w:rsidRPr="00D73227">
        <w:rPr>
          <w:rFonts w:asciiTheme="minorHAnsi" w:hAnsiTheme="minorHAnsi"/>
          <w:bCs/>
          <w:color w:val="548DD4"/>
          <w:sz w:val="24"/>
          <w:szCs w:val="24"/>
        </w:rPr>
        <w:t>serán</w:t>
      </w:r>
      <w:r w:rsidR="00A87CC8" w:rsidRPr="00D73227">
        <w:rPr>
          <w:rFonts w:asciiTheme="minorHAnsi" w:hAnsiTheme="minorHAnsi"/>
          <w:bCs/>
          <w:color w:val="548DD4"/>
          <w:sz w:val="24"/>
          <w:szCs w:val="24"/>
        </w:rPr>
        <w:t xml:space="preserve"> los ejes de</w:t>
      </w:r>
      <w:r w:rsidR="002A04B3" w:rsidRPr="00D73227">
        <w:rPr>
          <w:rFonts w:asciiTheme="minorHAnsi" w:hAnsiTheme="minorHAnsi"/>
          <w:bCs/>
          <w:color w:val="548DD4"/>
          <w:sz w:val="24"/>
          <w:szCs w:val="24"/>
        </w:rPr>
        <w:t xml:space="preserve"> un congreso que reúne a </w:t>
      </w:r>
      <w:r w:rsidR="00F04439" w:rsidRPr="00D73227">
        <w:rPr>
          <w:rFonts w:asciiTheme="minorHAnsi" w:hAnsiTheme="minorHAnsi"/>
          <w:bCs/>
          <w:color w:val="548DD4"/>
          <w:sz w:val="24"/>
          <w:szCs w:val="24"/>
        </w:rPr>
        <w:t xml:space="preserve">más de dos centenares de </w:t>
      </w:r>
      <w:r w:rsidR="00754C67">
        <w:rPr>
          <w:rFonts w:asciiTheme="minorHAnsi" w:hAnsiTheme="minorHAnsi"/>
          <w:bCs/>
          <w:color w:val="548DD4"/>
          <w:sz w:val="24"/>
          <w:szCs w:val="24"/>
        </w:rPr>
        <w:t>expertos en materia de infraestructuras de carreteras de todo el país</w:t>
      </w:r>
      <w:r w:rsidR="00DE074A" w:rsidRPr="00D73227">
        <w:rPr>
          <w:rFonts w:asciiTheme="minorHAnsi" w:hAnsiTheme="minorHAnsi"/>
          <w:bCs/>
          <w:color w:val="548DD4"/>
          <w:sz w:val="24"/>
          <w:szCs w:val="24"/>
        </w:rPr>
        <w:t>.</w:t>
      </w:r>
    </w:p>
    <w:p w:rsidR="00D73227" w:rsidRPr="00D73227" w:rsidRDefault="00D73227" w:rsidP="00D73227">
      <w:pPr>
        <w:pStyle w:val="Prrafodelista"/>
        <w:ind w:left="0"/>
        <w:rPr>
          <w:rFonts w:asciiTheme="minorHAnsi" w:hAnsiTheme="minorHAnsi"/>
          <w:bCs/>
          <w:color w:val="808080" w:themeColor="background1" w:themeShade="80"/>
          <w:sz w:val="24"/>
          <w:szCs w:val="24"/>
        </w:rPr>
      </w:pPr>
    </w:p>
    <w:p w:rsidR="002A04B3" w:rsidRPr="00D73227" w:rsidRDefault="002A04B3" w:rsidP="003711F2">
      <w:pPr>
        <w:pStyle w:val="Prrafodelista"/>
        <w:numPr>
          <w:ilvl w:val="0"/>
          <w:numId w:val="13"/>
        </w:numPr>
        <w:ind w:left="0" w:firstLine="0"/>
        <w:rPr>
          <w:rFonts w:asciiTheme="minorHAnsi" w:hAnsiTheme="minorHAnsi"/>
          <w:bCs/>
          <w:color w:val="808080" w:themeColor="background1" w:themeShade="80"/>
          <w:sz w:val="24"/>
          <w:szCs w:val="24"/>
        </w:rPr>
      </w:pPr>
      <w:r w:rsidRPr="00D73227">
        <w:rPr>
          <w:rFonts w:asciiTheme="minorHAnsi" w:hAnsiTheme="minorHAnsi"/>
          <w:bCs/>
          <w:color w:val="548DD4"/>
          <w:sz w:val="24"/>
          <w:szCs w:val="24"/>
        </w:rPr>
        <w:t>Las alcaldesas de Úbeda y Baeza, y el Presidente de la AEC, entidad organizadora del encuentro, también en la mesa inaugural</w:t>
      </w:r>
      <w:r w:rsidR="00CE3FA6" w:rsidRPr="00D73227">
        <w:rPr>
          <w:rFonts w:asciiTheme="minorHAnsi" w:hAnsiTheme="minorHAnsi"/>
          <w:bCs/>
          <w:color w:val="548DD4"/>
          <w:sz w:val="24"/>
          <w:szCs w:val="24"/>
        </w:rPr>
        <w:t>.</w:t>
      </w:r>
      <w:r w:rsidRPr="00D73227">
        <w:rPr>
          <w:rFonts w:asciiTheme="minorHAnsi" w:hAnsiTheme="minorHAnsi"/>
          <w:bCs/>
          <w:color w:val="548DD4"/>
          <w:sz w:val="24"/>
          <w:szCs w:val="24"/>
        </w:rPr>
        <w:t xml:space="preserve"> </w:t>
      </w:r>
    </w:p>
    <w:p w:rsidR="000D5F18" w:rsidRPr="00DE3948" w:rsidRDefault="000D5F18" w:rsidP="00DA3934">
      <w:pPr>
        <w:spacing w:line="276" w:lineRule="auto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D649C" w:rsidRPr="00DE3948" w:rsidRDefault="000114EC" w:rsidP="000349B8">
      <w:pPr>
        <w:spacing w:line="276" w:lineRule="auto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DE3948">
        <w:rPr>
          <w:rFonts w:asciiTheme="minorHAnsi" w:hAnsiTheme="minorHAnsi"/>
          <w:b/>
          <w:color w:val="auto"/>
          <w:sz w:val="22"/>
          <w:szCs w:val="22"/>
          <w:u w:val="single"/>
        </w:rPr>
        <w:t>Viernes</w:t>
      </w:r>
      <w:r w:rsidR="00F04439" w:rsidRPr="00DE3948">
        <w:rPr>
          <w:rFonts w:asciiTheme="minorHAnsi" w:hAnsiTheme="minorHAnsi"/>
          <w:b/>
          <w:color w:val="auto"/>
          <w:sz w:val="22"/>
          <w:szCs w:val="22"/>
          <w:u w:val="single"/>
        </w:rPr>
        <w:t>, 2</w:t>
      </w:r>
      <w:r w:rsidR="00532BE1" w:rsidRPr="00DE3948">
        <w:rPr>
          <w:rFonts w:asciiTheme="minorHAnsi" w:hAnsiTheme="minorHAnsi"/>
          <w:b/>
          <w:color w:val="auto"/>
          <w:sz w:val="22"/>
          <w:szCs w:val="22"/>
          <w:u w:val="single"/>
        </w:rPr>
        <w:t>1</w:t>
      </w:r>
      <w:r w:rsidR="00FA7C6F" w:rsidRPr="00DE3948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 de </w:t>
      </w:r>
      <w:r w:rsidR="00F04439" w:rsidRPr="00DE3948">
        <w:rPr>
          <w:rFonts w:asciiTheme="minorHAnsi" w:hAnsiTheme="minorHAnsi"/>
          <w:b/>
          <w:color w:val="auto"/>
          <w:sz w:val="22"/>
          <w:szCs w:val="22"/>
          <w:u w:val="single"/>
        </w:rPr>
        <w:t>octubre</w:t>
      </w:r>
      <w:r w:rsidR="00FA7C6F" w:rsidRPr="00DE3948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 de 2016</w:t>
      </w:r>
    </w:p>
    <w:p w:rsidR="00532BE1" w:rsidRPr="00DE3948" w:rsidRDefault="00532BE1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DE3948">
        <w:rPr>
          <w:rFonts w:asciiTheme="minorHAnsi" w:hAnsiTheme="minorHAnsi"/>
          <w:color w:val="auto"/>
          <w:sz w:val="22"/>
          <w:szCs w:val="22"/>
        </w:rPr>
        <w:t>Entre 2013 y 2020 la movilidad compartida (coche, viajes, bicicletas y estacionamiento) crecerá entre el 20 y el 35 por ciento</w:t>
      </w:r>
      <w:r w:rsidR="00754C67">
        <w:rPr>
          <w:rFonts w:asciiTheme="minorHAnsi" w:hAnsiTheme="minorHAnsi"/>
          <w:color w:val="auto"/>
          <w:sz w:val="22"/>
          <w:szCs w:val="22"/>
        </w:rPr>
        <w:t>,</w:t>
      </w:r>
      <w:r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54C67">
        <w:rPr>
          <w:rFonts w:asciiTheme="minorHAnsi" w:hAnsiTheme="minorHAnsi"/>
          <w:color w:val="auto"/>
          <w:sz w:val="22"/>
          <w:szCs w:val="22"/>
        </w:rPr>
        <w:t xml:space="preserve">generando </w:t>
      </w:r>
      <w:r w:rsidR="00D83AF3">
        <w:rPr>
          <w:rFonts w:asciiTheme="minorHAnsi" w:hAnsiTheme="minorHAnsi"/>
          <w:color w:val="auto"/>
          <w:sz w:val="22"/>
          <w:szCs w:val="22"/>
        </w:rPr>
        <w:t>dentro de</w:t>
      </w:r>
      <w:bookmarkStart w:id="0" w:name="_GoBack"/>
      <w:bookmarkEnd w:id="0"/>
      <w:r w:rsidRPr="00DE3948">
        <w:rPr>
          <w:rFonts w:asciiTheme="minorHAnsi" w:hAnsiTheme="minorHAnsi"/>
          <w:color w:val="auto"/>
          <w:sz w:val="22"/>
          <w:szCs w:val="22"/>
        </w:rPr>
        <w:t xml:space="preserve"> cuatro años unos ingresos globales </w:t>
      </w:r>
      <w:r w:rsidR="00754C67">
        <w:rPr>
          <w:rFonts w:asciiTheme="minorHAnsi" w:hAnsiTheme="minorHAnsi"/>
          <w:color w:val="auto"/>
          <w:sz w:val="22"/>
          <w:szCs w:val="22"/>
        </w:rPr>
        <w:t>que van de los 4.800 a los</w:t>
      </w:r>
      <w:r w:rsidRPr="00DE3948">
        <w:rPr>
          <w:rFonts w:asciiTheme="minorHAnsi" w:hAnsiTheme="minorHAnsi"/>
          <w:color w:val="auto"/>
          <w:sz w:val="22"/>
          <w:szCs w:val="22"/>
        </w:rPr>
        <w:t xml:space="preserve"> 7.500 millones de euros, según un informe de la consultora Roland Berger Strategy Consultants.</w:t>
      </w:r>
    </w:p>
    <w:p w:rsidR="0098501F" w:rsidRPr="00DE3948" w:rsidRDefault="0098501F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607A26" w:rsidRPr="00DE3948" w:rsidRDefault="00607A26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DE3948">
        <w:rPr>
          <w:rFonts w:asciiTheme="minorHAnsi" w:hAnsiTheme="minorHAnsi"/>
          <w:color w:val="auto"/>
          <w:sz w:val="22"/>
          <w:szCs w:val="22"/>
        </w:rPr>
        <w:t>Este cambio de comportamiento de</w:t>
      </w:r>
      <w:r w:rsidR="00910702" w:rsidRPr="00DE3948">
        <w:rPr>
          <w:rFonts w:asciiTheme="minorHAnsi" w:hAnsiTheme="minorHAnsi"/>
          <w:color w:val="auto"/>
          <w:sz w:val="22"/>
          <w:szCs w:val="22"/>
        </w:rPr>
        <w:t xml:space="preserve"> los ciudadanos</w:t>
      </w:r>
      <w:r w:rsidR="00532BE1" w:rsidRPr="00DE3948">
        <w:rPr>
          <w:rFonts w:asciiTheme="minorHAnsi" w:hAnsiTheme="minorHAnsi"/>
          <w:color w:val="auto"/>
          <w:sz w:val="22"/>
          <w:szCs w:val="22"/>
        </w:rPr>
        <w:t xml:space="preserve"> en sus hábitos de transporte</w:t>
      </w:r>
      <w:r w:rsidR="00910702" w:rsidRPr="00DE3948">
        <w:rPr>
          <w:rFonts w:asciiTheme="minorHAnsi" w:hAnsiTheme="minorHAnsi"/>
          <w:color w:val="auto"/>
          <w:sz w:val="22"/>
          <w:szCs w:val="22"/>
        </w:rPr>
        <w:t xml:space="preserve">, especialmente en las grandes ciudades de </w:t>
      </w:r>
      <w:r w:rsidR="001B21A7" w:rsidRPr="00DE3948">
        <w:rPr>
          <w:rFonts w:asciiTheme="minorHAnsi" w:hAnsiTheme="minorHAnsi"/>
          <w:color w:val="auto"/>
          <w:sz w:val="22"/>
          <w:szCs w:val="22"/>
        </w:rPr>
        <w:t xml:space="preserve">todo el mundo, </w:t>
      </w:r>
      <w:r w:rsidRPr="00DE3948">
        <w:rPr>
          <w:rFonts w:asciiTheme="minorHAnsi" w:hAnsiTheme="minorHAnsi"/>
          <w:color w:val="auto"/>
          <w:sz w:val="22"/>
          <w:szCs w:val="22"/>
        </w:rPr>
        <w:t>forma parte de una transformación mucho más profunda que afecta a la movilidad en su conjunto.</w:t>
      </w:r>
    </w:p>
    <w:p w:rsidR="00607A26" w:rsidRPr="00DE3948" w:rsidRDefault="00607A26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910702" w:rsidRPr="00DE3948" w:rsidRDefault="00607A26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DE3948">
        <w:rPr>
          <w:rFonts w:asciiTheme="minorHAnsi" w:hAnsiTheme="minorHAnsi"/>
          <w:color w:val="auto"/>
          <w:sz w:val="22"/>
          <w:szCs w:val="22"/>
        </w:rPr>
        <w:t xml:space="preserve">Una movilidad que </w:t>
      </w:r>
      <w:r w:rsidR="00156000" w:rsidRPr="00DE3948">
        <w:rPr>
          <w:rFonts w:asciiTheme="minorHAnsi" w:hAnsiTheme="minorHAnsi"/>
          <w:color w:val="auto"/>
          <w:sz w:val="22"/>
          <w:szCs w:val="22"/>
        </w:rPr>
        <w:t xml:space="preserve">busca ser </w:t>
      </w:r>
      <w:r w:rsidR="00910702" w:rsidRPr="00DE3948">
        <w:rPr>
          <w:rFonts w:asciiTheme="minorHAnsi" w:hAnsiTheme="minorHAnsi"/>
          <w:color w:val="auto"/>
          <w:sz w:val="22"/>
          <w:szCs w:val="22"/>
        </w:rPr>
        <w:t xml:space="preserve">más </w:t>
      </w:r>
      <w:r w:rsidR="00C63927" w:rsidRPr="00DE3948">
        <w:rPr>
          <w:rFonts w:asciiTheme="minorHAnsi" w:hAnsiTheme="minorHAnsi"/>
          <w:color w:val="auto"/>
          <w:sz w:val="22"/>
          <w:szCs w:val="22"/>
        </w:rPr>
        <w:t xml:space="preserve">segura, más </w:t>
      </w:r>
      <w:r w:rsidR="00910702" w:rsidRPr="00DE3948">
        <w:rPr>
          <w:rFonts w:asciiTheme="minorHAnsi" w:hAnsiTheme="minorHAnsi"/>
          <w:color w:val="auto"/>
          <w:sz w:val="22"/>
          <w:szCs w:val="22"/>
        </w:rPr>
        <w:t>respetuosa con el medio ambiente, más eficaz en</w:t>
      </w:r>
      <w:r w:rsidR="00156000" w:rsidRPr="00DE3948">
        <w:rPr>
          <w:rFonts w:asciiTheme="minorHAnsi" w:hAnsiTheme="minorHAnsi"/>
          <w:color w:val="auto"/>
          <w:sz w:val="22"/>
          <w:szCs w:val="22"/>
        </w:rPr>
        <w:t xml:space="preserve"> cuanto a tiempos de recorrido </w:t>
      </w:r>
      <w:r w:rsidR="00910702" w:rsidRPr="00DE3948">
        <w:rPr>
          <w:rFonts w:asciiTheme="minorHAnsi" w:hAnsiTheme="minorHAnsi"/>
          <w:color w:val="auto"/>
          <w:sz w:val="22"/>
          <w:szCs w:val="22"/>
        </w:rPr>
        <w:t>y con menos c</w:t>
      </w:r>
      <w:r w:rsidR="00C63927" w:rsidRPr="00DE3948">
        <w:rPr>
          <w:rFonts w:asciiTheme="minorHAnsi" w:hAnsiTheme="minorHAnsi"/>
          <w:color w:val="auto"/>
          <w:sz w:val="22"/>
          <w:szCs w:val="22"/>
        </w:rPr>
        <w:t>ostes</w:t>
      </w:r>
      <w:r w:rsidR="00CE3FA6" w:rsidRPr="00DE3948">
        <w:rPr>
          <w:rFonts w:asciiTheme="minorHAnsi" w:hAnsiTheme="minorHAnsi"/>
          <w:color w:val="auto"/>
          <w:sz w:val="22"/>
          <w:szCs w:val="22"/>
        </w:rPr>
        <w:t xml:space="preserve"> materiales y personales</w:t>
      </w:r>
      <w:r w:rsidR="00156000" w:rsidRPr="00DE3948">
        <w:rPr>
          <w:rFonts w:asciiTheme="minorHAnsi" w:hAnsiTheme="minorHAnsi"/>
          <w:color w:val="auto"/>
          <w:sz w:val="22"/>
          <w:szCs w:val="22"/>
        </w:rPr>
        <w:t>.</w:t>
      </w:r>
    </w:p>
    <w:p w:rsidR="00910702" w:rsidRPr="00DE3948" w:rsidRDefault="00910702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CE3FA6" w:rsidRPr="00DE3948" w:rsidRDefault="00D73227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Los</w:t>
      </w:r>
      <w:r w:rsidR="00C63927" w:rsidRPr="00DE3948">
        <w:rPr>
          <w:rFonts w:asciiTheme="minorHAnsi" w:hAnsiTheme="minorHAnsi"/>
          <w:color w:val="auto"/>
          <w:sz w:val="22"/>
          <w:szCs w:val="22"/>
        </w:rPr>
        <w:t xml:space="preserve"> servicios compartidos constituyen</w:t>
      </w:r>
      <w:r w:rsidR="00CE3FA6" w:rsidRPr="00DE3948">
        <w:rPr>
          <w:rFonts w:asciiTheme="minorHAnsi" w:hAnsiTheme="minorHAnsi"/>
          <w:color w:val="auto"/>
          <w:sz w:val="22"/>
          <w:szCs w:val="22"/>
        </w:rPr>
        <w:t>,</w:t>
      </w:r>
      <w:r w:rsidR="00C63927"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349B8" w:rsidRPr="00DE3948">
        <w:rPr>
          <w:rFonts w:asciiTheme="minorHAnsi" w:hAnsiTheme="minorHAnsi"/>
          <w:color w:val="auto"/>
          <w:sz w:val="22"/>
          <w:szCs w:val="22"/>
        </w:rPr>
        <w:t xml:space="preserve">dentro de las nuevas tendencias de la llamada </w:t>
      </w:r>
      <w:r w:rsidR="000349B8" w:rsidRPr="00DE3948">
        <w:rPr>
          <w:rFonts w:asciiTheme="minorHAnsi" w:hAnsiTheme="minorHAnsi"/>
          <w:i/>
          <w:color w:val="auto"/>
          <w:sz w:val="22"/>
          <w:szCs w:val="22"/>
        </w:rPr>
        <w:t>smart mobility</w:t>
      </w:r>
      <w:r w:rsidR="000349B8">
        <w:rPr>
          <w:rFonts w:asciiTheme="minorHAnsi" w:hAnsiTheme="minorHAnsi"/>
          <w:i/>
          <w:color w:val="auto"/>
          <w:sz w:val="22"/>
          <w:szCs w:val="22"/>
        </w:rPr>
        <w:t>,</w:t>
      </w:r>
      <w:r w:rsidR="000349B8"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349B8">
        <w:rPr>
          <w:rFonts w:asciiTheme="minorHAnsi" w:hAnsiTheme="minorHAnsi"/>
          <w:color w:val="auto"/>
          <w:sz w:val="22"/>
          <w:szCs w:val="22"/>
        </w:rPr>
        <w:t>un campo</w:t>
      </w:r>
      <w:r w:rsidR="00C63927" w:rsidRPr="00DE3948">
        <w:rPr>
          <w:rFonts w:asciiTheme="minorHAnsi" w:hAnsiTheme="minorHAnsi"/>
          <w:color w:val="auto"/>
          <w:sz w:val="22"/>
          <w:szCs w:val="22"/>
        </w:rPr>
        <w:t xml:space="preserve"> cuyos beneficios son percibidos con más claridad por el ciudadano</w:t>
      </w:r>
      <w:r w:rsidR="00C63927" w:rsidRPr="00DE3948">
        <w:rPr>
          <w:rFonts w:asciiTheme="minorHAnsi" w:hAnsiTheme="minorHAnsi"/>
          <w:i/>
          <w:color w:val="auto"/>
          <w:sz w:val="22"/>
          <w:szCs w:val="22"/>
        </w:rPr>
        <w:t>.</w:t>
      </w:r>
      <w:r w:rsidR="00C63927"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0008D" w:rsidRPr="00DE3948">
        <w:rPr>
          <w:rFonts w:asciiTheme="minorHAnsi" w:hAnsiTheme="minorHAnsi"/>
          <w:color w:val="auto"/>
          <w:sz w:val="22"/>
          <w:szCs w:val="22"/>
        </w:rPr>
        <w:t>S</w:t>
      </w:r>
      <w:r w:rsidR="00C63927" w:rsidRPr="00DE3948">
        <w:rPr>
          <w:rFonts w:asciiTheme="minorHAnsi" w:hAnsiTheme="minorHAnsi"/>
          <w:color w:val="auto"/>
          <w:sz w:val="22"/>
          <w:szCs w:val="22"/>
        </w:rPr>
        <w:t>in embargo, son solo una pequeña parte de un</w:t>
      </w:r>
      <w:r w:rsidR="0020008D" w:rsidRPr="00DE3948">
        <w:rPr>
          <w:rFonts w:asciiTheme="minorHAnsi" w:hAnsiTheme="minorHAnsi"/>
          <w:color w:val="auto"/>
          <w:sz w:val="22"/>
          <w:szCs w:val="22"/>
        </w:rPr>
        <w:t xml:space="preserve"> modelo mucho más amplio que abarca </w:t>
      </w:r>
      <w:r w:rsidR="00CE3FA6" w:rsidRPr="00DE3948">
        <w:rPr>
          <w:rFonts w:asciiTheme="minorHAnsi" w:hAnsiTheme="minorHAnsi"/>
          <w:color w:val="auto"/>
          <w:sz w:val="22"/>
          <w:szCs w:val="22"/>
        </w:rPr>
        <w:t xml:space="preserve">la </w:t>
      </w:r>
      <w:r w:rsidR="0020008D" w:rsidRPr="00DE3948">
        <w:rPr>
          <w:rFonts w:asciiTheme="minorHAnsi" w:hAnsiTheme="minorHAnsi"/>
          <w:color w:val="auto"/>
          <w:sz w:val="22"/>
          <w:szCs w:val="22"/>
        </w:rPr>
        <w:t xml:space="preserve">construcción, gestión, conservación y financiación de las infraestructuras viarias, </w:t>
      </w:r>
      <w:r w:rsidR="00CE3FA6" w:rsidRPr="00DE3948">
        <w:rPr>
          <w:rFonts w:asciiTheme="minorHAnsi" w:hAnsiTheme="minorHAnsi"/>
          <w:color w:val="auto"/>
          <w:sz w:val="22"/>
          <w:szCs w:val="22"/>
        </w:rPr>
        <w:t xml:space="preserve">los </w:t>
      </w:r>
      <w:r w:rsidR="0020008D" w:rsidRPr="00DE3948">
        <w:rPr>
          <w:rFonts w:asciiTheme="minorHAnsi" w:hAnsiTheme="minorHAnsi"/>
          <w:color w:val="auto"/>
          <w:sz w:val="22"/>
          <w:szCs w:val="22"/>
        </w:rPr>
        <w:t xml:space="preserve">servicios colaborativos, </w:t>
      </w:r>
      <w:r>
        <w:rPr>
          <w:rFonts w:asciiTheme="minorHAnsi" w:hAnsiTheme="minorHAnsi"/>
          <w:color w:val="auto"/>
          <w:sz w:val="22"/>
          <w:szCs w:val="22"/>
        </w:rPr>
        <w:t xml:space="preserve">los </w:t>
      </w:r>
      <w:r w:rsidR="0020008D" w:rsidRPr="00DE3948">
        <w:rPr>
          <w:rFonts w:asciiTheme="minorHAnsi" w:hAnsiTheme="minorHAnsi"/>
          <w:color w:val="auto"/>
          <w:sz w:val="22"/>
          <w:szCs w:val="22"/>
        </w:rPr>
        <w:t>vehículos no contaminan</w:t>
      </w:r>
      <w:r w:rsidR="00CE3FA6" w:rsidRPr="00DE3948">
        <w:rPr>
          <w:rFonts w:asciiTheme="minorHAnsi" w:hAnsiTheme="minorHAnsi"/>
          <w:color w:val="auto"/>
          <w:sz w:val="22"/>
          <w:szCs w:val="22"/>
        </w:rPr>
        <w:t xml:space="preserve">tes y </w:t>
      </w:r>
      <w:r w:rsidR="005C370D" w:rsidRPr="00DE3948">
        <w:rPr>
          <w:rFonts w:asciiTheme="minorHAnsi" w:hAnsiTheme="minorHAnsi"/>
          <w:color w:val="auto"/>
          <w:sz w:val="22"/>
          <w:szCs w:val="22"/>
        </w:rPr>
        <w:t>el desarrollo de</w:t>
      </w:r>
      <w:r w:rsidR="00CE3FA6"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E3FA6" w:rsidRPr="00DE3948">
        <w:rPr>
          <w:rFonts w:asciiTheme="minorHAnsi" w:hAnsiTheme="minorHAnsi"/>
          <w:i/>
          <w:color w:val="auto"/>
          <w:sz w:val="22"/>
          <w:szCs w:val="22"/>
        </w:rPr>
        <w:t>hardware</w:t>
      </w:r>
      <w:r w:rsidR="00CE3FA6" w:rsidRPr="00DE3948">
        <w:rPr>
          <w:rFonts w:asciiTheme="minorHAnsi" w:hAnsiTheme="minorHAnsi"/>
          <w:color w:val="auto"/>
          <w:sz w:val="22"/>
          <w:szCs w:val="22"/>
        </w:rPr>
        <w:t xml:space="preserve"> y </w:t>
      </w:r>
      <w:r w:rsidR="00CE3FA6" w:rsidRPr="00DE3948">
        <w:rPr>
          <w:rFonts w:asciiTheme="minorHAnsi" w:hAnsiTheme="minorHAnsi"/>
          <w:i/>
          <w:color w:val="auto"/>
          <w:sz w:val="22"/>
          <w:szCs w:val="22"/>
        </w:rPr>
        <w:t>software</w:t>
      </w:r>
      <w:r w:rsidR="005C370D" w:rsidRPr="00DE3948">
        <w:rPr>
          <w:rFonts w:asciiTheme="minorHAnsi" w:hAnsiTheme="minorHAnsi"/>
          <w:color w:val="auto"/>
          <w:sz w:val="22"/>
          <w:szCs w:val="22"/>
        </w:rPr>
        <w:t xml:space="preserve"> orientados a la carretera</w:t>
      </w:r>
      <w:r w:rsidR="00D23C32" w:rsidRPr="00DE3948">
        <w:rPr>
          <w:rFonts w:asciiTheme="minorHAnsi" w:hAnsiTheme="minorHAnsi"/>
          <w:color w:val="auto"/>
          <w:sz w:val="22"/>
          <w:szCs w:val="22"/>
        </w:rPr>
        <w:t>, entre otros aspectos.</w:t>
      </w:r>
    </w:p>
    <w:p w:rsidR="00B8643F" w:rsidRPr="00DE3948" w:rsidRDefault="00B8643F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D23C32" w:rsidRPr="00DE3948" w:rsidRDefault="00D23C32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 xml:space="preserve">La </w:t>
      </w:r>
      <w:r w:rsidRPr="00DE3948">
        <w:rPr>
          <w:rFonts w:asciiTheme="minorHAnsi" w:hAnsiTheme="minorHAnsi"/>
          <w:b/>
          <w:sz w:val="22"/>
          <w:szCs w:val="22"/>
        </w:rPr>
        <w:t>29ª Semana de la Carretera</w:t>
      </w:r>
      <w:r w:rsidRPr="00DE3948">
        <w:rPr>
          <w:rFonts w:asciiTheme="minorHAnsi" w:hAnsiTheme="minorHAnsi"/>
          <w:sz w:val="22"/>
          <w:szCs w:val="22"/>
        </w:rPr>
        <w:t>, que se celebra entre los próximos días 24 y 26 de octubre, a caballo entre las ciudades de Baeza</w:t>
      </w:r>
      <w:r w:rsidR="00754C67">
        <w:rPr>
          <w:rFonts w:asciiTheme="minorHAnsi" w:hAnsiTheme="minorHAnsi"/>
          <w:sz w:val="22"/>
          <w:szCs w:val="22"/>
        </w:rPr>
        <w:t xml:space="preserve"> y Úbeda</w:t>
      </w:r>
      <w:r w:rsidRPr="00DE3948">
        <w:rPr>
          <w:rFonts w:asciiTheme="minorHAnsi" w:hAnsiTheme="minorHAnsi"/>
          <w:sz w:val="22"/>
          <w:szCs w:val="22"/>
        </w:rPr>
        <w:t>, hará un re</w:t>
      </w:r>
      <w:r w:rsidR="00886FEB" w:rsidRPr="00DE3948">
        <w:rPr>
          <w:rFonts w:asciiTheme="minorHAnsi" w:hAnsiTheme="minorHAnsi"/>
          <w:sz w:val="22"/>
          <w:szCs w:val="22"/>
        </w:rPr>
        <w:t xml:space="preserve">paso exhaustivo de ellos de la mano de más de </w:t>
      </w:r>
      <w:r w:rsidR="00754C67">
        <w:rPr>
          <w:rFonts w:asciiTheme="minorHAnsi" w:hAnsiTheme="minorHAnsi"/>
          <w:sz w:val="22"/>
          <w:szCs w:val="22"/>
        </w:rPr>
        <w:t>dos centenares de</w:t>
      </w:r>
      <w:r w:rsidR="00886FEB" w:rsidRPr="00DE3948">
        <w:rPr>
          <w:rFonts w:asciiTheme="minorHAnsi" w:hAnsiTheme="minorHAnsi"/>
          <w:sz w:val="22"/>
          <w:szCs w:val="22"/>
        </w:rPr>
        <w:t xml:space="preserve"> expertos en las </w:t>
      </w:r>
      <w:r w:rsidR="00754C67">
        <w:rPr>
          <w:rFonts w:asciiTheme="minorHAnsi" w:hAnsiTheme="minorHAnsi"/>
          <w:sz w:val="22"/>
          <w:szCs w:val="22"/>
        </w:rPr>
        <w:t>distintas materias tratadas procedentes de toda España.</w:t>
      </w:r>
    </w:p>
    <w:p w:rsidR="00886FEB" w:rsidRPr="00DE3948" w:rsidRDefault="00886FEB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202327" w:rsidRPr="00DE3948" w:rsidRDefault="00202327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lastRenderedPageBreak/>
        <w:t xml:space="preserve">El congreso, organizado por la Asociación Española de la Carretera (AEC) y promovido por la Junta de Andalucía, pretende </w:t>
      </w:r>
      <w:r w:rsidR="000349B8">
        <w:rPr>
          <w:rFonts w:asciiTheme="minorHAnsi" w:hAnsiTheme="minorHAnsi"/>
          <w:sz w:val="22"/>
          <w:szCs w:val="22"/>
        </w:rPr>
        <w:t xml:space="preserve">así </w:t>
      </w:r>
      <w:r w:rsidRPr="00DE3948">
        <w:rPr>
          <w:rFonts w:asciiTheme="minorHAnsi" w:hAnsiTheme="minorHAnsi"/>
          <w:sz w:val="22"/>
          <w:szCs w:val="22"/>
        </w:rPr>
        <w:t>dar la palabra a los profesionales de la industria viaria para que aporten sus conocimientos y soluciones más eficaces a los problemas actuales del sector.</w:t>
      </w:r>
    </w:p>
    <w:p w:rsidR="004720EF" w:rsidRPr="00DE3948" w:rsidRDefault="00886FEB" w:rsidP="000349B8">
      <w:pPr>
        <w:pStyle w:val="NormalWeb"/>
        <w:spacing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 xml:space="preserve">En lo que a infraestructura se refiere, </w:t>
      </w:r>
      <w:r w:rsidR="00CB45C2" w:rsidRPr="00DE3948">
        <w:rPr>
          <w:rFonts w:asciiTheme="minorHAnsi" w:hAnsiTheme="minorHAnsi"/>
          <w:sz w:val="22"/>
          <w:szCs w:val="22"/>
        </w:rPr>
        <w:t xml:space="preserve">se expondrán nuevas </w:t>
      </w:r>
      <w:r w:rsidR="004720EF" w:rsidRPr="00DE3948">
        <w:rPr>
          <w:rFonts w:asciiTheme="minorHAnsi" w:hAnsiTheme="minorHAnsi"/>
          <w:sz w:val="22"/>
          <w:szCs w:val="22"/>
        </w:rPr>
        <w:t>técnicas</w:t>
      </w:r>
      <w:r w:rsidR="00CB45C2" w:rsidRPr="00DE3948">
        <w:rPr>
          <w:rFonts w:asciiTheme="minorHAnsi" w:hAnsiTheme="minorHAnsi"/>
          <w:sz w:val="22"/>
          <w:szCs w:val="22"/>
        </w:rPr>
        <w:t xml:space="preserve"> aplicadas a los firmes como los pavimentos con propiedades desc</w:t>
      </w:r>
      <w:r w:rsidR="004720EF" w:rsidRPr="00DE3948">
        <w:rPr>
          <w:rFonts w:asciiTheme="minorHAnsi" w:hAnsiTheme="minorHAnsi"/>
          <w:sz w:val="22"/>
          <w:szCs w:val="22"/>
        </w:rPr>
        <w:t>ontaminantes por fotocatálisis o los materiales que disminuyen la emisión de gases NOx en el transporte.</w:t>
      </w:r>
    </w:p>
    <w:p w:rsidR="004720EF" w:rsidRPr="00DE3948" w:rsidRDefault="004720EF" w:rsidP="000349B8">
      <w:pPr>
        <w:pStyle w:val="NormalWeb"/>
        <w:spacing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 xml:space="preserve">Otras intervenciones se centrarán en nuevos sistemas (hardware </w:t>
      </w:r>
      <w:r w:rsidR="0096397E" w:rsidRPr="00DE3948">
        <w:rPr>
          <w:rFonts w:asciiTheme="minorHAnsi" w:hAnsiTheme="minorHAnsi"/>
          <w:sz w:val="22"/>
          <w:szCs w:val="22"/>
        </w:rPr>
        <w:t xml:space="preserve">y </w:t>
      </w:r>
      <w:r w:rsidR="0096397E" w:rsidRPr="00DE3948">
        <w:rPr>
          <w:rFonts w:asciiTheme="minorHAnsi" w:hAnsiTheme="minorHAnsi"/>
          <w:i/>
          <w:sz w:val="22"/>
          <w:szCs w:val="22"/>
        </w:rPr>
        <w:t>software</w:t>
      </w:r>
      <w:r w:rsidRPr="00DE3948">
        <w:rPr>
          <w:rFonts w:asciiTheme="minorHAnsi" w:hAnsiTheme="minorHAnsi"/>
          <w:i/>
          <w:sz w:val="22"/>
          <w:szCs w:val="22"/>
        </w:rPr>
        <w:t>)</w:t>
      </w:r>
      <w:r w:rsidR="0096397E" w:rsidRPr="00DE3948">
        <w:rPr>
          <w:rFonts w:asciiTheme="minorHAnsi" w:hAnsiTheme="minorHAnsi"/>
          <w:sz w:val="22"/>
          <w:szCs w:val="22"/>
        </w:rPr>
        <w:t xml:space="preserve"> </w:t>
      </w:r>
      <w:r w:rsidRPr="00DE3948">
        <w:rPr>
          <w:rFonts w:asciiTheme="minorHAnsi" w:hAnsiTheme="minorHAnsi"/>
          <w:sz w:val="22"/>
          <w:szCs w:val="22"/>
        </w:rPr>
        <w:t>de inspección visual de carretera</w:t>
      </w:r>
      <w:r w:rsidR="000349B8">
        <w:rPr>
          <w:rFonts w:asciiTheme="minorHAnsi" w:hAnsiTheme="minorHAnsi"/>
          <w:sz w:val="22"/>
          <w:szCs w:val="22"/>
        </w:rPr>
        <w:t>s</w:t>
      </w:r>
      <w:r w:rsidRPr="00DE3948">
        <w:rPr>
          <w:rFonts w:asciiTheme="minorHAnsi" w:hAnsiTheme="minorHAnsi"/>
          <w:sz w:val="22"/>
          <w:szCs w:val="22"/>
        </w:rPr>
        <w:t xml:space="preserve"> </w:t>
      </w:r>
      <w:r w:rsidR="00202327" w:rsidRPr="00DE3948">
        <w:rPr>
          <w:rFonts w:asciiTheme="minorHAnsi" w:hAnsiTheme="minorHAnsi"/>
          <w:sz w:val="22"/>
          <w:szCs w:val="22"/>
        </w:rPr>
        <w:t>capaces de predecir modelos de evolución del estado de la vía</w:t>
      </w:r>
      <w:r w:rsidRPr="00DE3948">
        <w:rPr>
          <w:rFonts w:asciiTheme="minorHAnsi" w:hAnsiTheme="minorHAnsi"/>
          <w:sz w:val="22"/>
          <w:szCs w:val="22"/>
        </w:rPr>
        <w:t>,</w:t>
      </w:r>
      <w:r w:rsidR="00202327" w:rsidRPr="00DE3948">
        <w:rPr>
          <w:rFonts w:asciiTheme="minorHAnsi" w:hAnsiTheme="minorHAnsi"/>
          <w:sz w:val="22"/>
          <w:szCs w:val="22"/>
        </w:rPr>
        <w:t xml:space="preserve"> así como</w:t>
      </w:r>
      <w:r w:rsidRPr="00DE3948">
        <w:rPr>
          <w:rFonts w:asciiTheme="minorHAnsi" w:hAnsiTheme="minorHAnsi"/>
          <w:sz w:val="22"/>
          <w:szCs w:val="22"/>
        </w:rPr>
        <w:t xml:space="preserve"> las</w:t>
      </w:r>
      <w:r w:rsidR="00202327" w:rsidRPr="00DE3948">
        <w:rPr>
          <w:rFonts w:asciiTheme="minorHAnsi" w:hAnsiTheme="minorHAnsi"/>
          <w:sz w:val="22"/>
          <w:szCs w:val="22"/>
        </w:rPr>
        <w:t xml:space="preserve"> estrategias</w:t>
      </w:r>
      <w:r w:rsidRPr="00DE3948">
        <w:rPr>
          <w:rFonts w:asciiTheme="minorHAnsi" w:hAnsiTheme="minorHAnsi"/>
          <w:sz w:val="22"/>
          <w:szCs w:val="22"/>
        </w:rPr>
        <w:t xml:space="preserve"> más apropiadas </w:t>
      </w:r>
      <w:r w:rsidR="00202327" w:rsidRPr="00DE3948">
        <w:rPr>
          <w:rFonts w:asciiTheme="minorHAnsi" w:hAnsiTheme="minorHAnsi"/>
          <w:sz w:val="22"/>
          <w:szCs w:val="22"/>
        </w:rPr>
        <w:t>de inversión</w:t>
      </w:r>
      <w:r w:rsidRPr="00DE3948">
        <w:rPr>
          <w:rFonts w:asciiTheme="minorHAnsi" w:hAnsiTheme="minorHAnsi"/>
          <w:sz w:val="22"/>
          <w:szCs w:val="22"/>
        </w:rPr>
        <w:t xml:space="preserve"> en función de esos modelos.</w:t>
      </w:r>
    </w:p>
    <w:p w:rsidR="00886FEB" w:rsidRPr="00DE3948" w:rsidRDefault="004720EF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>T</w:t>
      </w:r>
      <w:r w:rsidR="00886FEB" w:rsidRPr="00DE3948">
        <w:rPr>
          <w:rFonts w:asciiTheme="minorHAnsi" w:hAnsiTheme="minorHAnsi"/>
          <w:sz w:val="22"/>
          <w:szCs w:val="22"/>
        </w:rPr>
        <w:t xml:space="preserve">ambién </w:t>
      </w:r>
      <w:r w:rsidRPr="00DE3948">
        <w:rPr>
          <w:rFonts w:asciiTheme="minorHAnsi" w:hAnsiTheme="minorHAnsi"/>
          <w:sz w:val="22"/>
          <w:szCs w:val="22"/>
        </w:rPr>
        <w:t xml:space="preserve">habrá </w:t>
      </w:r>
      <w:r w:rsidR="00886FEB" w:rsidRPr="00DE3948">
        <w:rPr>
          <w:rFonts w:asciiTheme="minorHAnsi" w:hAnsiTheme="minorHAnsi"/>
          <w:sz w:val="22"/>
          <w:szCs w:val="22"/>
        </w:rPr>
        <w:t>novedades en</w:t>
      </w:r>
      <w:r w:rsidRPr="00DE3948">
        <w:rPr>
          <w:rFonts w:asciiTheme="minorHAnsi" w:hAnsiTheme="minorHAnsi"/>
          <w:sz w:val="22"/>
          <w:szCs w:val="22"/>
        </w:rPr>
        <w:t xml:space="preserve"> el campo de la </w:t>
      </w:r>
      <w:r w:rsidR="00886FEB" w:rsidRPr="00DE3948">
        <w:rPr>
          <w:rFonts w:asciiTheme="minorHAnsi" w:hAnsiTheme="minorHAnsi"/>
          <w:sz w:val="22"/>
          <w:szCs w:val="22"/>
        </w:rPr>
        <w:t xml:space="preserve">señalización, como los llamados </w:t>
      </w:r>
      <w:r w:rsidRPr="00DE3948">
        <w:rPr>
          <w:rFonts w:asciiTheme="minorHAnsi" w:hAnsiTheme="minorHAnsi"/>
          <w:i/>
          <w:sz w:val="22"/>
          <w:szCs w:val="22"/>
        </w:rPr>
        <w:t>c</w:t>
      </w:r>
      <w:r w:rsidR="00886FEB" w:rsidRPr="00DE3948">
        <w:rPr>
          <w:rFonts w:asciiTheme="minorHAnsi" w:hAnsiTheme="minorHAnsi"/>
          <w:i/>
          <w:sz w:val="22"/>
          <w:szCs w:val="22"/>
        </w:rPr>
        <w:t xml:space="preserve">ruces </w:t>
      </w:r>
      <w:r w:rsidRPr="00DE3948">
        <w:rPr>
          <w:rFonts w:asciiTheme="minorHAnsi" w:hAnsiTheme="minorHAnsi"/>
          <w:i/>
          <w:sz w:val="22"/>
          <w:szCs w:val="22"/>
        </w:rPr>
        <w:t>i</w:t>
      </w:r>
      <w:r w:rsidR="00886FEB" w:rsidRPr="00DE3948">
        <w:rPr>
          <w:rFonts w:asciiTheme="minorHAnsi" w:hAnsiTheme="minorHAnsi"/>
          <w:i/>
          <w:sz w:val="22"/>
          <w:szCs w:val="22"/>
        </w:rPr>
        <w:t>nteligentes</w:t>
      </w:r>
      <w:r w:rsidR="00886FEB" w:rsidRPr="00DE3948">
        <w:rPr>
          <w:rFonts w:asciiTheme="minorHAnsi" w:hAnsiTheme="minorHAnsi"/>
          <w:sz w:val="22"/>
          <w:szCs w:val="22"/>
        </w:rPr>
        <w:t xml:space="preserve">, </w:t>
      </w:r>
      <w:r w:rsidR="00CB45C2" w:rsidRPr="00DE3948">
        <w:rPr>
          <w:rFonts w:asciiTheme="minorHAnsi" w:hAnsiTheme="minorHAnsi"/>
          <w:sz w:val="22"/>
          <w:szCs w:val="22"/>
        </w:rPr>
        <w:t xml:space="preserve">sensores instalados en los márgenes de </w:t>
      </w:r>
      <w:r w:rsidR="00886FEB" w:rsidRPr="00DE3948">
        <w:rPr>
          <w:rFonts w:asciiTheme="minorHAnsi" w:hAnsiTheme="minorHAnsi"/>
          <w:sz w:val="22"/>
          <w:szCs w:val="22"/>
        </w:rPr>
        <w:t>la carretera</w:t>
      </w:r>
      <w:r w:rsidR="00CB45C2" w:rsidRPr="00DE3948">
        <w:rPr>
          <w:rFonts w:asciiTheme="minorHAnsi" w:hAnsiTheme="minorHAnsi"/>
          <w:sz w:val="22"/>
          <w:szCs w:val="22"/>
        </w:rPr>
        <w:t xml:space="preserve"> que alertan</w:t>
      </w:r>
      <w:r w:rsidR="009702EE">
        <w:rPr>
          <w:rFonts w:asciiTheme="minorHAnsi" w:hAnsiTheme="minorHAnsi"/>
          <w:sz w:val="22"/>
          <w:szCs w:val="22"/>
        </w:rPr>
        <w:t>,</w:t>
      </w:r>
      <w:r w:rsidR="00CB45C2" w:rsidRPr="00DE3948">
        <w:rPr>
          <w:rFonts w:asciiTheme="minorHAnsi" w:hAnsiTheme="minorHAnsi"/>
          <w:sz w:val="22"/>
          <w:szCs w:val="22"/>
        </w:rPr>
        <w:t xml:space="preserve"> a los vehículos de una vía </w:t>
      </w:r>
      <w:r w:rsidR="00886FEB" w:rsidRPr="00DE3948">
        <w:rPr>
          <w:rFonts w:asciiTheme="minorHAnsi" w:hAnsiTheme="minorHAnsi"/>
          <w:sz w:val="22"/>
          <w:szCs w:val="22"/>
        </w:rPr>
        <w:t>principal</w:t>
      </w:r>
      <w:r w:rsidR="009702EE">
        <w:rPr>
          <w:rFonts w:asciiTheme="minorHAnsi" w:hAnsiTheme="minorHAnsi"/>
          <w:sz w:val="22"/>
          <w:szCs w:val="22"/>
        </w:rPr>
        <w:t>,</w:t>
      </w:r>
      <w:r w:rsidR="00886FEB" w:rsidRPr="00DE3948">
        <w:rPr>
          <w:rFonts w:asciiTheme="minorHAnsi" w:hAnsiTheme="minorHAnsi"/>
          <w:sz w:val="22"/>
          <w:szCs w:val="22"/>
        </w:rPr>
        <w:t xml:space="preserve"> </w:t>
      </w:r>
      <w:r w:rsidR="00CB45C2" w:rsidRPr="00DE3948">
        <w:rPr>
          <w:rFonts w:asciiTheme="minorHAnsi" w:hAnsiTheme="minorHAnsi"/>
          <w:sz w:val="22"/>
          <w:szCs w:val="22"/>
        </w:rPr>
        <w:t>de la presencia de otros usuarios que intentan cruzarla o incorporarse a ella. Estos dispositivos cumplen una doble función de mejora de la seguridad y reducción de las emisiones</w:t>
      </w:r>
      <w:r w:rsidR="009702EE">
        <w:rPr>
          <w:rFonts w:asciiTheme="minorHAnsi" w:hAnsiTheme="minorHAnsi"/>
          <w:sz w:val="22"/>
          <w:szCs w:val="22"/>
        </w:rPr>
        <w:t>,</w:t>
      </w:r>
      <w:r w:rsidR="00CB45C2" w:rsidRPr="00DE3948">
        <w:rPr>
          <w:rFonts w:asciiTheme="minorHAnsi" w:hAnsiTheme="minorHAnsi"/>
          <w:sz w:val="22"/>
          <w:szCs w:val="22"/>
        </w:rPr>
        <w:t xml:space="preserve"> al funcionar con energía solar.</w:t>
      </w:r>
    </w:p>
    <w:p w:rsidR="0096397E" w:rsidRPr="00DE3948" w:rsidRDefault="0096397E" w:rsidP="000349B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397E" w:rsidRPr="00DE3948" w:rsidRDefault="00CB45C2" w:rsidP="000349B8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DE3948">
        <w:rPr>
          <w:rFonts w:asciiTheme="minorHAnsi" w:hAnsiTheme="minorHAnsi"/>
          <w:color w:val="auto"/>
          <w:sz w:val="22"/>
          <w:szCs w:val="22"/>
        </w:rPr>
        <w:t>De la misma forma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>,</w:t>
      </w:r>
      <w:r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54C67">
        <w:rPr>
          <w:rFonts w:asciiTheme="minorHAnsi" w:hAnsiTheme="minorHAnsi"/>
          <w:color w:val="auto"/>
          <w:sz w:val="22"/>
          <w:szCs w:val="22"/>
        </w:rPr>
        <w:t xml:space="preserve">se presentarán </w:t>
      </w:r>
      <w:r w:rsidRPr="00DE3948">
        <w:rPr>
          <w:rFonts w:asciiTheme="minorHAnsi" w:hAnsiTheme="minorHAnsi"/>
          <w:color w:val="auto"/>
          <w:sz w:val="22"/>
          <w:szCs w:val="22"/>
        </w:rPr>
        <w:t xml:space="preserve">los 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nuevos </w:t>
      </w:r>
      <w:r w:rsidRPr="00DE3948">
        <w:rPr>
          <w:rFonts w:asciiTheme="minorHAnsi" w:hAnsiTheme="minorHAnsi"/>
          <w:color w:val="auto"/>
          <w:sz w:val="22"/>
          <w:szCs w:val="22"/>
        </w:rPr>
        <w:t xml:space="preserve">sistemas de </w:t>
      </w:r>
      <w:r w:rsidR="00B8643F" w:rsidRPr="00DE3948">
        <w:rPr>
          <w:rFonts w:asciiTheme="minorHAnsi" w:hAnsiTheme="minorHAnsi"/>
          <w:color w:val="auto"/>
          <w:sz w:val="22"/>
          <w:szCs w:val="22"/>
        </w:rPr>
        <w:t>iluminación autónomo</w:t>
      </w:r>
      <w:r w:rsidRPr="00DE3948">
        <w:rPr>
          <w:rFonts w:asciiTheme="minorHAnsi" w:hAnsiTheme="minorHAnsi"/>
          <w:color w:val="auto"/>
          <w:sz w:val="22"/>
          <w:szCs w:val="22"/>
        </w:rPr>
        <w:t>s</w:t>
      </w:r>
      <w:r w:rsidR="009702EE">
        <w:rPr>
          <w:rFonts w:asciiTheme="minorHAnsi" w:hAnsiTheme="minorHAnsi"/>
          <w:color w:val="auto"/>
          <w:sz w:val="22"/>
          <w:szCs w:val="22"/>
        </w:rPr>
        <w:t>,</w:t>
      </w:r>
      <w:r w:rsidRPr="00DE3948">
        <w:rPr>
          <w:rFonts w:asciiTheme="minorHAnsi" w:hAnsiTheme="minorHAnsi"/>
          <w:color w:val="auto"/>
          <w:sz w:val="22"/>
          <w:szCs w:val="22"/>
        </w:rPr>
        <w:t xml:space="preserve"> que no necesitan conexión </w:t>
      </w:r>
      <w:r w:rsidR="00B8643F" w:rsidRPr="00DE3948">
        <w:rPr>
          <w:rFonts w:asciiTheme="minorHAnsi" w:hAnsiTheme="minorHAnsi"/>
          <w:color w:val="auto"/>
          <w:sz w:val="22"/>
          <w:szCs w:val="22"/>
        </w:rPr>
        <w:t>eléctrica</w:t>
      </w:r>
      <w:r w:rsidRPr="00DE3948">
        <w:rPr>
          <w:rFonts w:asciiTheme="minorHAnsi" w:hAnsiTheme="minorHAnsi"/>
          <w:color w:val="auto"/>
          <w:sz w:val="22"/>
          <w:szCs w:val="22"/>
        </w:rPr>
        <w:t xml:space="preserve"> ya que incluyen placas s</w:t>
      </w:r>
      <w:r w:rsidR="00B8643F" w:rsidRPr="00DE3948">
        <w:rPr>
          <w:rFonts w:asciiTheme="minorHAnsi" w:hAnsiTheme="minorHAnsi"/>
          <w:color w:val="auto"/>
          <w:sz w:val="22"/>
          <w:szCs w:val="22"/>
        </w:rPr>
        <w:t xml:space="preserve">olares </w:t>
      </w:r>
      <w:r w:rsidRPr="00DE3948">
        <w:rPr>
          <w:rFonts w:asciiTheme="minorHAnsi" w:hAnsiTheme="minorHAnsi"/>
          <w:color w:val="auto"/>
          <w:sz w:val="22"/>
          <w:szCs w:val="22"/>
        </w:rPr>
        <w:t>con baterías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. O la iluminación adaptativa, que se acomoda </w:t>
      </w:r>
      <w:r w:rsidR="009702EE">
        <w:rPr>
          <w:rFonts w:asciiTheme="minorHAnsi" w:hAnsiTheme="minorHAnsi"/>
          <w:color w:val="auto"/>
          <w:sz w:val="22"/>
          <w:szCs w:val="22"/>
        </w:rPr>
        <w:t>a las necesidades del conductor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 iluminando zonas específicas de la carretera en </w:t>
      </w:r>
      <w:r w:rsidR="00754C67">
        <w:rPr>
          <w:rFonts w:asciiTheme="minorHAnsi" w:hAnsiTheme="minorHAnsi"/>
          <w:color w:val="auto"/>
          <w:sz w:val="22"/>
          <w:szCs w:val="22"/>
        </w:rPr>
        <w:t>condiciones de baja visibilidad: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54C67">
        <w:rPr>
          <w:rFonts w:asciiTheme="minorHAnsi" w:hAnsiTheme="minorHAnsi"/>
          <w:color w:val="auto"/>
          <w:sz w:val="22"/>
          <w:szCs w:val="22"/>
        </w:rPr>
        <w:t>e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>l sistema detecta las señales de tráfico y proyecta un haz de luz sobre ellas</w:t>
      </w:r>
      <w:r w:rsidR="00754C67">
        <w:rPr>
          <w:rFonts w:asciiTheme="minorHAnsi" w:hAnsiTheme="minorHAnsi"/>
          <w:color w:val="auto"/>
          <w:sz w:val="22"/>
          <w:szCs w:val="22"/>
        </w:rPr>
        <w:t>;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54C67">
        <w:rPr>
          <w:rFonts w:asciiTheme="minorHAnsi" w:hAnsiTheme="minorHAnsi"/>
          <w:color w:val="auto"/>
          <w:sz w:val="22"/>
          <w:szCs w:val="22"/>
        </w:rPr>
        <w:t>d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e este modo, el conductor del vehículo puede leer dichas señales sin riesgo de que </w:t>
      </w:r>
      <w:r w:rsidR="009702EE">
        <w:rPr>
          <w:rFonts w:asciiTheme="minorHAnsi" w:hAnsiTheme="minorHAnsi"/>
          <w:color w:val="auto"/>
          <w:sz w:val="22"/>
          <w:szCs w:val="22"/>
        </w:rPr>
        <w:t>sus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 faros</w:t>
      </w:r>
      <w:r w:rsidR="009702EE">
        <w:rPr>
          <w:rFonts w:asciiTheme="minorHAnsi" w:hAnsiTheme="minorHAnsi"/>
          <w:color w:val="auto"/>
          <w:sz w:val="22"/>
          <w:szCs w:val="22"/>
        </w:rPr>
        <w:t xml:space="preserve"> deslumbren</w:t>
      </w:r>
      <w:r w:rsidR="0096397E" w:rsidRPr="00DE3948">
        <w:rPr>
          <w:rFonts w:asciiTheme="minorHAnsi" w:hAnsiTheme="minorHAnsi"/>
          <w:color w:val="auto"/>
          <w:sz w:val="22"/>
          <w:szCs w:val="22"/>
        </w:rPr>
        <w:t xml:space="preserve"> a otros conductores.</w:t>
      </w:r>
    </w:p>
    <w:p w:rsidR="0096397E" w:rsidRPr="00DE3948" w:rsidRDefault="0096397E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96397E" w:rsidRPr="00DE3948" w:rsidRDefault="00202327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 xml:space="preserve">En el ámbito </w:t>
      </w:r>
      <w:r w:rsidR="00754C67">
        <w:rPr>
          <w:rFonts w:asciiTheme="minorHAnsi" w:hAnsiTheme="minorHAnsi"/>
          <w:sz w:val="22"/>
          <w:szCs w:val="22"/>
        </w:rPr>
        <w:t>de las realizaciones autonómicas</w:t>
      </w:r>
      <w:r w:rsidRPr="00DE3948">
        <w:rPr>
          <w:rFonts w:asciiTheme="minorHAnsi" w:hAnsiTheme="minorHAnsi"/>
          <w:sz w:val="22"/>
          <w:szCs w:val="22"/>
        </w:rPr>
        <w:t>,</w:t>
      </w:r>
      <w:r w:rsidR="009702EE">
        <w:rPr>
          <w:rFonts w:asciiTheme="minorHAnsi" w:hAnsiTheme="minorHAnsi"/>
          <w:sz w:val="22"/>
          <w:szCs w:val="22"/>
        </w:rPr>
        <w:t xml:space="preserve"> se </w:t>
      </w:r>
      <w:r w:rsidRPr="00DE3948">
        <w:rPr>
          <w:rFonts w:asciiTheme="minorHAnsi" w:hAnsiTheme="minorHAnsi"/>
          <w:sz w:val="22"/>
          <w:szCs w:val="22"/>
        </w:rPr>
        <w:t>expondrá el Plan de Infraestructuras para la Sostenibilidad del Transporte en Andalucía (PISTA)</w:t>
      </w:r>
      <w:r w:rsidR="009702EE">
        <w:rPr>
          <w:rFonts w:asciiTheme="minorHAnsi" w:hAnsiTheme="minorHAnsi"/>
          <w:sz w:val="22"/>
          <w:szCs w:val="22"/>
        </w:rPr>
        <w:t xml:space="preserve">, </w:t>
      </w:r>
      <w:r w:rsidRPr="00DE3948">
        <w:rPr>
          <w:rFonts w:asciiTheme="minorHAnsi" w:hAnsiTheme="minorHAnsi"/>
          <w:sz w:val="22"/>
          <w:szCs w:val="22"/>
        </w:rPr>
        <w:t>y algunos proyectos singulares como la autovía de El Olivar o el Puente de la Bahía de Cádiz, que presentará el propio autor del proyecto, Javier Manterola Armisén.</w:t>
      </w:r>
    </w:p>
    <w:p w:rsidR="00202327" w:rsidRPr="00DE3948" w:rsidRDefault="00202327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4720EF" w:rsidRPr="00DE3948" w:rsidRDefault="00202327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  <w:bdr w:val="none" w:sz="0" w:space="0" w:color="auto" w:frame="1"/>
        </w:rPr>
      </w:pPr>
      <w:r w:rsidRPr="00DE3948">
        <w:rPr>
          <w:rFonts w:asciiTheme="minorHAnsi" w:hAnsiTheme="minorHAnsi"/>
          <w:sz w:val="22"/>
          <w:szCs w:val="22"/>
        </w:rPr>
        <w:t xml:space="preserve">También se </w:t>
      </w:r>
      <w:r w:rsidR="009702EE">
        <w:rPr>
          <w:rFonts w:asciiTheme="minorHAnsi" w:hAnsiTheme="minorHAnsi"/>
          <w:sz w:val="22"/>
          <w:szCs w:val="22"/>
        </w:rPr>
        <w:t>dará a conocer</w:t>
      </w:r>
      <w:r w:rsidRPr="00DE3948">
        <w:rPr>
          <w:rFonts w:asciiTheme="minorHAnsi" w:hAnsiTheme="minorHAnsi"/>
          <w:sz w:val="22"/>
          <w:szCs w:val="22"/>
        </w:rPr>
        <w:t xml:space="preserve"> el Plan Andaluz de la Bicicleta, y se hablará de </w:t>
      </w:r>
      <w:r w:rsidRPr="00DE3948">
        <w:rPr>
          <w:rFonts w:asciiTheme="minorHAnsi" w:hAnsiTheme="minorHAnsi"/>
          <w:i/>
          <w:sz w:val="22"/>
          <w:szCs w:val="22"/>
        </w:rPr>
        <w:t>megatrucks</w:t>
      </w:r>
      <w:r w:rsidR="004720EF" w:rsidRPr="00DE3948">
        <w:rPr>
          <w:rFonts w:asciiTheme="minorHAnsi" w:hAnsiTheme="minorHAnsi"/>
          <w:sz w:val="22"/>
          <w:szCs w:val="22"/>
        </w:rPr>
        <w:t>,</w:t>
      </w:r>
      <w:r w:rsidRPr="00DE3948">
        <w:rPr>
          <w:rFonts w:asciiTheme="minorHAnsi" w:hAnsiTheme="minorHAnsi"/>
          <w:sz w:val="22"/>
          <w:szCs w:val="22"/>
        </w:rPr>
        <w:t xml:space="preserve"> </w:t>
      </w:r>
      <w:r w:rsidR="004720EF" w:rsidRPr="00DE3948">
        <w:rPr>
          <w:rFonts w:asciiTheme="minorHAnsi" w:hAnsiTheme="minorHAnsi"/>
          <w:sz w:val="22"/>
          <w:szCs w:val="22"/>
        </w:rPr>
        <w:t>de</w:t>
      </w:r>
      <w:r w:rsidRPr="00DE3948">
        <w:rPr>
          <w:rFonts w:asciiTheme="minorHAnsi" w:hAnsiTheme="minorHAnsi"/>
          <w:sz w:val="22"/>
          <w:szCs w:val="22"/>
        </w:rPr>
        <w:t>l papel de la infraestructura en el despliegue del vehículo eléctrico</w:t>
      </w:r>
      <w:r w:rsidR="004720EF" w:rsidRPr="00DE3948">
        <w:rPr>
          <w:rFonts w:asciiTheme="minorHAnsi" w:hAnsiTheme="minorHAnsi"/>
          <w:sz w:val="22"/>
          <w:szCs w:val="22"/>
        </w:rPr>
        <w:t xml:space="preserve">, de financiación de proyectos innovadores, </w:t>
      </w:r>
      <w:r w:rsidR="004720EF"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reversión de las autopistas de peaje </w:t>
      </w:r>
      <w:r w:rsidR="009702EE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y </w:t>
      </w:r>
      <w:r w:rsidR="004720EF"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viabilidad de </w:t>
      </w:r>
      <w:r w:rsidR="009702EE">
        <w:rPr>
          <w:rFonts w:asciiTheme="minorHAnsi" w:hAnsiTheme="minorHAnsi"/>
          <w:sz w:val="22"/>
          <w:szCs w:val="22"/>
          <w:bdr w:val="none" w:sz="0" w:space="0" w:color="auto" w:frame="1"/>
        </w:rPr>
        <w:t>l</w:t>
      </w:r>
      <w:r w:rsidR="004720EF"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>a Euroviñeta en España, por citar algunos ejemplos.</w:t>
      </w:r>
    </w:p>
    <w:p w:rsidR="004720EF" w:rsidRPr="009702EE" w:rsidRDefault="004720EF" w:rsidP="009702EE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3B396D" w:rsidRPr="009702EE" w:rsidRDefault="00495364" w:rsidP="009702EE">
      <w:p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9702EE">
        <w:rPr>
          <w:rFonts w:asciiTheme="minorHAnsi" w:hAnsiTheme="minorHAnsi"/>
          <w:color w:val="auto"/>
          <w:sz w:val="22"/>
          <w:szCs w:val="22"/>
        </w:rPr>
        <w:t>Cabe destacar finalmente, que esta 29ª Semana de la Carretera cuenta con una participación muy activa de las administraciones aut</w:t>
      </w:r>
      <w:r w:rsidR="003B396D" w:rsidRPr="009702EE">
        <w:rPr>
          <w:rFonts w:asciiTheme="minorHAnsi" w:hAnsiTheme="minorHAnsi"/>
          <w:color w:val="auto"/>
          <w:sz w:val="22"/>
          <w:szCs w:val="22"/>
        </w:rPr>
        <w:t xml:space="preserve">onómicas y provinciales. El mismo día de la inauguración se celebra una mesa sobre </w:t>
      </w:r>
      <w:r w:rsidR="003B396D" w:rsidRPr="009702EE">
        <w:rPr>
          <w:rFonts w:asciiTheme="minorHAnsi" w:hAnsiTheme="minorHAnsi"/>
          <w:i/>
          <w:color w:val="auto"/>
          <w:sz w:val="22"/>
          <w:szCs w:val="22"/>
        </w:rPr>
        <w:t>Gestión de Redes en Escenarios Restrictivos</w:t>
      </w:r>
      <w:r w:rsidR="00D73227" w:rsidRPr="009702EE">
        <w:rPr>
          <w:rFonts w:asciiTheme="minorHAnsi" w:hAnsiTheme="minorHAnsi"/>
          <w:color w:val="auto"/>
          <w:sz w:val="22"/>
          <w:szCs w:val="22"/>
        </w:rPr>
        <w:t xml:space="preserve"> en la que participan, además del propio Director General de Infraestructuras de la Junta de Andalucía, Jesús Huertas, </w:t>
      </w:r>
      <w:r w:rsidR="00964291" w:rsidRPr="009702EE">
        <w:rPr>
          <w:rFonts w:asciiTheme="minorHAnsi" w:hAnsiTheme="minorHAnsi"/>
          <w:color w:val="auto"/>
          <w:sz w:val="22"/>
          <w:szCs w:val="22"/>
        </w:rPr>
        <w:t xml:space="preserve">sus homólogos de </w:t>
      </w:r>
      <w:r w:rsidR="003B396D" w:rsidRPr="009702EE">
        <w:rPr>
          <w:rFonts w:asciiTheme="minorHAnsi" w:hAnsiTheme="minorHAnsi"/>
          <w:color w:val="auto"/>
          <w:sz w:val="22"/>
          <w:szCs w:val="22"/>
        </w:rPr>
        <w:t>la Generalitat de Cataluña</w:t>
      </w:r>
      <w:r w:rsidR="00D73227" w:rsidRPr="009702EE">
        <w:rPr>
          <w:rFonts w:asciiTheme="minorHAnsi" w:hAnsiTheme="minorHAnsi"/>
          <w:color w:val="auto"/>
          <w:sz w:val="22"/>
          <w:szCs w:val="22"/>
        </w:rPr>
        <w:t>, Francesc Xavier Flores</w:t>
      </w:r>
      <w:r w:rsidR="003B396D" w:rsidRPr="009702EE">
        <w:rPr>
          <w:rFonts w:asciiTheme="minorHAnsi" w:hAnsiTheme="minorHAnsi"/>
          <w:color w:val="auto"/>
          <w:sz w:val="22"/>
          <w:szCs w:val="22"/>
        </w:rPr>
        <w:t>;</w:t>
      </w:r>
      <w:r w:rsidR="00964291" w:rsidRPr="009702E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B396D" w:rsidRPr="009702EE">
        <w:rPr>
          <w:rFonts w:asciiTheme="minorHAnsi" w:hAnsiTheme="minorHAnsi"/>
          <w:color w:val="auto"/>
          <w:sz w:val="22"/>
          <w:szCs w:val="22"/>
        </w:rPr>
        <w:t>de la Junta de Castilla-La Mancha</w:t>
      </w:r>
      <w:r w:rsidR="00964291" w:rsidRPr="009702EE">
        <w:rPr>
          <w:rFonts w:asciiTheme="minorHAnsi" w:hAnsiTheme="minorHAnsi"/>
          <w:color w:val="auto"/>
          <w:sz w:val="22"/>
          <w:szCs w:val="22"/>
        </w:rPr>
        <w:t>, David Merino</w:t>
      </w:r>
      <w:r w:rsidR="003B396D" w:rsidRPr="009702EE">
        <w:rPr>
          <w:rFonts w:asciiTheme="minorHAnsi" w:hAnsiTheme="minorHAnsi"/>
          <w:color w:val="auto"/>
          <w:sz w:val="22"/>
          <w:szCs w:val="22"/>
        </w:rPr>
        <w:t xml:space="preserve">; </w:t>
      </w:r>
      <w:r w:rsidR="00964291" w:rsidRPr="009702EE">
        <w:rPr>
          <w:rFonts w:asciiTheme="minorHAnsi" w:hAnsiTheme="minorHAnsi"/>
          <w:color w:val="auto"/>
          <w:sz w:val="22"/>
          <w:szCs w:val="22"/>
        </w:rPr>
        <w:t>Cantabria, José Luis Gochicoa</w:t>
      </w:r>
      <w:r w:rsidR="003B396D" w:rsidRPr="009702EE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964291" w:rsidRPr="009702EE">
        <w:rPr>
          <w:rFonts w:asciiTheme="minorHAnsi" w:hAnsiTheme="minorHAnsi"/>
          <w:color w:val="auto"/>
          <w:sz w:val="22"/>
          <w:szCs w:val="22"/>
        </w:rPr>
        <w:t>y Madrid,</w:t>
      </w:r>
      <w:r w:rsidR="003B396D" w:rsidRPr="009702EE">
        <w:rPr>
          <w:rFonts w:asciiTheme="minorHAnsi" w:hAnsiTheme="minorHAnsi"/>
          <w:color w:val="auto"/>
          <w:sz w:val="22"/>
          <w:szCs w:val="22"/>
        </w:rPr>
        <w:t xml:space="preserve"> José Trigueros</w:t>
      </w:r>
      <w:r w:rsidR="00964291" w:rsidRPr="009702EE">
        <w:rPr>
          <w:rFonts w:asciiTheme="minorHAnsi" w:hAnsiTheme="minorHAnsi"/>
          <w:color w:val="auto"/>
          <w:sz w:val="22"/>
          <w:szCs w:val="22"/>
        </w:rPr>
        <w:t>.</w:t>
      </w:r>
    </w:p>
    <w:p w:rsidR="00964291" w:rsidRPr="00DE3948" w:rsidRDefault="00964291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  <w:bdr w:val="none" w:sz="0" w:space="0" w:color="auto" w:frame="1"/>
        </w:rPr>
      </w:pPr>
    </w:p>
    <w:p w:rsidR="003B396D" w:rsidRPr="00DE3948" w:rsidRDefault="003B396D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  <w:bdr w:val="none" w:sz="0" w:space="0" w:color="auto" w:frame="1"/>
        </w:rPr>
      </w:pP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Por otro lado, el martes 25, responsables </w:t>
      </w:r>
      <w:r w:rsidR="00495364"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>de carreteras provinciales, cabildos y consells insulares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protagonizan una mesa redonda sobre </w:t>
      </w:r>
      <w:r w:rsidRPr="009702EE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Innovación en Conservación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>, s</w:t>
      </w:r>
      <w:r w:rsidR="00495364"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in olvidar 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la doble sesión que </w:t>
      </w:r>
      <w:r w:rsidR="00754C67">
        <w:rPr>
          <w:rFonts w:asciiTheme="minorHAnsi" w:hAnsiTheme="minorHAnsi"/>
          <w:sz w:val="22"/>
          <w:szCs w:val="22"/>
          <w:bdr w:val="none" w:sz="0" w:space="0" w:color="auto" w:frame="1"/>
        </w:rPr>
        <w:t>en la que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495364"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las asociaciones sectoriales 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de ámbito nacional, regional </w:t>
      </w:r>
      <w:r w:rsidR="00964291">
        <w:rPr>
          <w:rFonts w:asciiTheme="minorHAnsi" w:hAnsiTheme="minorHAnsi"/>
          <w:sz w:val="22"/>
          <w:szCs w:val="22"/>
          <w:bdr w:val="none" w:sz="0" w:space="0" w:color="auto" w:frame="1"/>
        </w:rPr>
        <w:t>y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local</w:t>
      </w:r>
      <w:r w:rsidR="00754C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traerán a colación sus necesidades futuras y qué soluciones vislumbran a los problemas que, actualmente, sufre la Industria de la Carretera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>.</w:t>
      </w:r>
    </w:p>
    <w:p w:rsidR="004720EF" w:rsidRPr="00DE3948" w:rsidRDefault="004720EF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202327" w:rsidRDefault="00202327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  <w:bdr w:val="none" w:sz="0" w:space="0" w:color="auto" w:frame="1"/>
        </w:rPr>
      </w:pP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lastRenderedPageBreak/>
        <w:t xml:space="preserve">En definitiva, la Semana de la Carretera es un congreso concebido para abordar el análisis de las infraestructuras viarias desde una perspectiva multidisciplinar, poniendo sobre la mesa de debate </w:t>
      </w:r>
      <w:r w:rsidR="00754C67">
        <w:rPr>
          <w:rFonts w:asciiTheme="minorHAnsi" w:hAnsiTheme="minorHAnsi"/>
          <w:sz w:val="22"/>
          <w:szCs w:val="22"/>
          <w:bdr w:val="none" w:sz="0" w:space="0" w:color="auto" w:frame="1"/>
        </w:rPr>
        <w:t>las dificultade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s </w:t>
      </w:r>
      <w:r w:rsidR="00754C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por las que atraviesa el 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>sector en su conjunto</w:t>
      </w:r>
      <w:r w:rsidR="00754C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en un momento en el que las redes de carreteras han </w:t>
      </w:r>
      <w:r w:rsidR="004E07AC">
        <w:rPr>
          <w:rFonts w:asciiTheme="minorHAnsi" w:hAnsiTheme="minorHAnsi"/>
          <w:sz w:val="22"/>
          <w:szCs w:val="22"/>
          <w:bdr w:val="none" w:sz="0" w:space="0" w:color="auto" w:frame="1"/>
        </w:rPr>
        <w:t>soportado en gran medida</w:t>
      </w:r>
      <w:r w:rsidR="00754C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4E07AC">
        <w:rPr>
          <w:rFonts w:asciiTheme="minorHAnsi" w:hAnsiTheme="minorHAnsi"/>
          <w:sz w:val="22"/>
          <w:szCs w:val="22"/>
          <w:bdr w:val="none" w:sz="0" w:space="0" w:color="auto" w:frame="1"/>
        </w:rPr>
        <w:t>las exigencias de reducción del déficit público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>.</w:t>
      </w:r>
      <w:r w:rsidR="007451D9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4E07AC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Pero también, adoptando una actitud proactiva y de colaboración entre los ámbitos público y privado para ofrecer soluciones a todo ello desde 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>las ópticas de la innovación, las nuevas tecnologías,</w:t>
      </w:r>
      <w:r w:rsidR="004E07AC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la eficiencia,</w:t>
      </w:r>
      <w:r w:rsidRPr="00DE3948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el respeto ambiental y la seguridad vial.</w:t>
      </w:r>
    </w:p>
    <w:p w:rsidR="00716033" w:rsidRPr="00716033" w:rsidRDefault="00716033" w:rsidP="00716033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  <w:bdr w:val="none" w:sz="0" w:space="0" w:color="auto" w:frame="1"/>
        </w:rPr>
      </w:pPr>
    </w:p>
    <w:p w:rsidR="00716033" w:rsidRPr="00716033" w:rsidRDefault="00716033" w:rsidP="00716033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  <w:bdr w:val="none" w:sz="0" w:space="0" w:color="auto" w:frame="1"/>
        </w:rPr>
      </w:pPr>
      <w:r w:rsidRPr="00716033">
        <w:rPr>
          <w:rFonts w:asciiTheme="minorHAnsi" w:hAnsiTheme="minorHAnsi"/>
          <w:sz w:val="22"/>
          <w:szCs w:val="22"/>
          <w:bdr w:val="none" w:sz="0" w:space="0" w:color="auto" w:frame="1"/>
        </w:rPr>
        <w:t>En esta 29ª edición</w:t>
      </w:r>
      <w:r w:rsidR="004E07AC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de un congreso muy veterano –nació en 1962, ya de la mano de la Asociación Española de la Carretera-</w:t>
      </w:r>
      <w:r w:rsidRPr="00716033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, </w:t>
      </w:r>
      <w:r w:rsidRPr="00716033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el Catedrático de Caminos Rodrigo Miró, de la </w:t>
      </w:r>
      <w:r w:rsidRPr="00716033">
        <w:rPr>
          <w:rFonts w:asciiTheme="minorHAnsi" w:hAnsiTheme="minorHAnsi"/>
          <w:sz w:val="22"/>
          <w:szCs w:val="22"/>
        </w:rPr>
        <w:t>Universidad Politécnica de Cataluña – BarcelonaTech, es el Ponente General.</w:t>
      </w:r>
      <w:r w:rsidRPr="00716033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Con una extensa y prolija actividad investigadora que ha desarrollado en el Laboratorio de Caminos de este centro universitario, Miró posee el perfil idóneo para coordinar el debate técnico </w:t>
      </w:r>
      <w:r w:rsidR="004E07A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nacional </w:t>
      </w:r>
      <w:r w:rsidRPr="00716033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que se va a desarrollar en el ma</w:t>
      </w:r>
      <w:r w:rsidR="004E07A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rco del congreso.</w:t>
      </w:r>
    </w:p>
    <w:p w:rsidR="00964291" w:rsidRDefault="00964291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  <w:bdr w:val="none" w:sz="0" w:space="0" w:color="auto" w:frame="1"/>
        </w:rPr>
      </w:pPr>
    </w:p>
    <w:p w:rsidR="00F04439" w:rsidRPr="000349B8" w:rsidRDefault="00F04439" w:rsidP="000349B8">
      <w:pPr>
        <w:spacing w:line="276" w:lineRule="auto"/>
        <w:rPr>
          <w:rFonts w:asciiTheme="minorHAnsi" w:hAnsiTheme="minorHAnsi"/>
          <w:b/>
          <w:bCs/>
          <w:color w:val="0070C0"/>
          <w:sz w:val="22"/>
          <w:szCs w:val="22"/>
          <w:u w:val="single"/>
        </w:rPr>
      </w:pPr>
      <w:r w:rsidRPr="000349B8">
        <w:rPr>
          <w:rFonts w:asciiTheme="minorHAnsi" w:hAnsiTheme="minorHAnsi"/>
          <w:b/>
          <w:bCs/>
          <w:color w:val="0070C0"/>
          <w:sz w:val="22"/>
          <w:szCs w:val="22"/>
          <w:u w:val="single"/>
        </w:rPr>
        <w:t xml:space="preserve">El Consejero de Fomento de la Junta preside la </w:t>
      </w:r>
      <w:r w:rsidR="00DE3948" w:rsidRPr="000349B8">
        <w:rPr>
          <w:rFonts w:asciiTheme="minorHAnsi" w:hAnsiTheme="minorHAnsi"/>
          <w:b/>
          <w:bCs/>
          <w:color w:val="0070C0"/>
          <w:sz w:val="22"/>
          <w:szCs w:val="22"/>
          <w:u w:val="single"/>
        </w:rPr>
        <w:t>sesión inaugural</w:t>
      </w:r>
    </w:p>
    <w:p w:rsidR="00F04439" w:rsidRPr="00DE3948" w:rsidRDefault="00F04439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 xml:space="preserve">Felipe López, Consejero de Fomento y Vivienda de la Junta de Andalucía, será el encargado de </w:t>
      </w:r>
      <w:r w:rsidR="00DE3948" w:rsidRPr="00DE3948">
        <w:rPr>
          <w:rFonts w:asciiTheme="minorHAnsi" w:hAnsiTheme="minorHAnsi"/>
          <w:sz w:val="22"/>
          <w:szCs w:val="22"/>
        </w:rPr>
        <w:t>inaugurar</w:t>
      </w:r>
      <w:r w:rsidRPr="00DE3948">
        <w:rPr>
          <w:rFonts w:asciiTheme="minorHAnsi" w:hAnsiTheme="minorHAnsi"/>
          <w:sz w:val="22"/>
          <w:szCs w:val="22"/>
        </w:rPr>
        <w:t xml:space="preserve"> </w:t>
      </w:r>
      <w:r w:rsidR="003B396D" w:rsidRPr="00DE3948">
        <w:rPr>
          <w:rFonts w:asciiTheme="minorHAnsi" w:hAnsiTheme="minorHAnsi"/>
          <w:sz w:val="22"/>
          <w:szCs w:val="22"/>
        </w:rPr>
        <w:t>esta</w:t>
      </w:r>
      <w:r w:rsidRPr="00DE3948">
        <w:rPr>
          <w:rFonts w:asciiTheme="minorHAnsi" w:hAnsiTheme="minorHAnsi"/>
          <w:sz w:val="22"/>
          <w:szCs w:val="22"/>
        </w:rPr>
        <w:t xml:space="preserve"> vigésimo novena edició</w:t>
      </w:r>
      <w:r w:rsidR="003B396D" w:rsidRPr="00DE3948">
        <w:rPr>
          <w:rFonts w:asciiTheme="minorHAnsi" w:hAnsiTheme="minorHAnsi"/>
          <w:sz w:val="22"/>
          <w:szCs w:val="22"/>
        </w:rPr>
        <w:t xml:space="preserve">n de la Semana de la Carretera. </w:t>
      </w:r>
      <w:r w:rsidRPr="00DE3948">
        <w:rPr>
          <w:rFonts w:asciiTheme="minorHAnsi" w:hAnsiTheme="minorHAnsi"/>
          <w:sz w:val="22"/>
          <w:szCs w:val="22"/>
        </w:rPr>
        <w:t>López estará acompañado por las alcaldesas de Baeza, María Dolores Marín, y Úbeda, Antonia Olivares, además del Presidente de la Asociación Española de la Carretera, Juan Francisco Lazcano.</w:t>
      </w:r>
    </w:p>
    <w:p w:rsidR="00F04439" w:rsidRPr="00DE3948" w:rsidRDefault="00F04439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F04439" w:rsidRPr="00DE3948" w:rsidRDefault="00F04439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>La sesión tendrá lugar a las 10 horas del lunes 2</w:t>
      </w:r>
      <w:r w:rsidR="007E4809" w:rsidRPr="00DE3948">
        <w:rPr>
          <w:rFonts w:asciiTheme="minorHAnsi" w:hAnsiTheme="minorHAnsi"/>
          <w:sz w:val="22"/>
          <w:szCs w:val="22"/>
        </w:rPr>
        <w:t>4</w:t>
      </w:r>
      <w:r w:rsidRPr="00DE3948">
        <w:rPr>
          <w:rFonts w:asciiTheme="minorHAnsi" w:hAnsiTheme="minorHAnsi"/>
          <w:sz w:val="22"/>
          <w:szCs w:val="22"/>
        </w:rPr>
        <w:t xml:space="preserve"> de octubre, y finalizará con el “corte de cinta” de la exposición comercial que se va a celebrar en paralelo a las sesiones de trabajo.</w:t>
      </w:r>
    </w:p>
    <w:p w:rsidR="00F04439" w:rsidRPr="00DE3948" w:rsidRDefault="00F04439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F04439" w:rsidRPr="00DE3948" w:rsidRDefault="00DE3948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>El</w:t>
      </w:r>
      <w:r w:rsidR="00F04439" w:rsidRPr="00DE3948">
        <w:rPr>
          <w:rFonts w:asciiTheme="minorHAnsi" w:hAnsiTheme="minorHAnsi"/>
          <w:sz w:val="22"/>
          <w:szCs w:val="22"/>
        </w:rPr>
        <w:t xml:space="preserve"> respaldo institucional </w:t>
      </w:r>
      <w:r w:rsidRPr="00DE3948">
        <w:rPr>
          <w:rFonts w:asciiTheme="minorHAnsi" w:hAnsiTheme="minorHAnsi"/>
          <w:sz w:val="22"/>
          <w:szCs w:val="22"/>
        </w:rPr>
        <w:t xml:space="preserve">de la administración autonómica </w:t>
      </w:r>
      <w:r w:rsidR="00F04439" w:rsidRPr="00DE3948">
        <w:rPr>
          <w:rFonts w:asciiTheme="minorHAnsi" w:hAnsiTheme="minorHAnsi"/>
          <w:sz w:val="22"/>
          <w:szCs w:val="22"/>
        </w:rPr>
        <w:t xml:space="preserve">pone de manifiesto la apuesta de la Junta de Andalucía por liderar un proceso de debate sobre la situación que atraviesan las carreteras españolas, sobre todo en el espacio autonómico y provincial, aportando soluciones </w:t>
      </w:r>
      <w:r w:rsidR="00520A24">
        <w:rPr>
          <w:rFonts w:asciiTheme="minorHAnsi" w:hAnsiTheme="minorHAnsi"/>
          <w:sz w:val="22"/>
          <w:szCs w:val="22"/>
        </w:rPr>
        <w:t>innovadoras</w:t>
      </w:r>
      <w:r w:rsidR="00F04439" w:rsidRPr="00DE3948">
        <w:rPr>
          <w:rFonts w:asciiTheme="minorHAnsi" w:hAnsiTheme="minorHAnsi"/>
          <w:sz w:val="22"/>
          <w:szCs w:val="22"/>
        </w:rPr>
        <w:t xml:space="preserve"> para que la movilidad de personas y mercancías se realice en condiciones de eficiencia y seguridad.</w:t>
      </w:r>
    </w:p>
    <w:p w:rsidR="00F04439" w:rsidRPr="00DE3948" w:rsidRDefault="00F04439" w:rsidP="000349B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p w:rsidR="00A4503A" w:rsidRDefault="00F04439" w:rsidP="00520A24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DE3948">
        <w:rPr>
          <w:rFonts w:asciiTheme="minorHAnsi" w:hAnsiTheme="minorHAnsi"/>
          <w:sz w:val="22"/>
          <w:szCs w:val="22"/>
        </w:rPr>
        <w:t xml:space="preserve">Un debate en el </w:t>
      </w:r>
      <w:r w:rsidR="00520A24">
        <w:rPr>
          <w:rFonts w:asciiTheme="minorHAnsi" w:hAnsiTheme="minorHAnsi"/>
          <w:sz w:val="22"/>
          <w:szCs w:val="22"/>
        </w:rPr>
        <w:t xml:space="preserve">que </w:t>
      </w:r>
      <w:r w:rsidRPr="00DE3948">
        <w:rPr>
          <w:rFonts w:asciiTheme="minorHAnsi" w:hAnsiTheme="minorHAnsi"/>
          <w:sz w:val="22"/>
          <w:szCs w:val="22"/>
        </w:rPr>
        <w:t xml:space="preserve">Gobierno andaluz no está solo. Y como muestra, la celebración en Úbeda, coincidiendo con esta Semana de la Carretera, de una reunión de la Mesa de Directores Generales de Carreteras de Comunidades Autónomas y Diputaciones Forales, y de un encuentro del Foro de Gestores de Carreteras de Diputaciones Provinciales, Cabildos y </w:t>
      </w:r>
      <w:r w:rsidRPr="00D30D54">
        <w:rPr>
          <w:rFonts w:asciiTheme="minorHAnsi" w:hAnsiTheme="minorHAnsi"/>
          <w:i/>
          <w:sz w:val="22"/>
          <w:szCs w:val="22"/>
        </w:rPr>
        <w:t>Consells</w:t>
      </w:r>
      <w:r w:rsidRPr="00DE3948">
        <w:rPr>
          <w:rFonts w:asciiTheme="minorHAnsi" w:hAnsiTheme="minorHAnsi"/>
          <w:sz w:val="22"/>
          <w:szCs w:val="22"/>
        </w:rPr>
        <w:t xml:space="preserve"> Insulares. Ambos órganos consultivos, que </w:t>
      </w:r>
      <w:r w:rsidR="00D30D54">
        <w:rPr>
          <w:rFonts w:asciiTheme="minorHAnsi" w:hAnsiTheme="minorHAnsi"/>
          <w:sz w:val="22"/>
          <w:szCs w:val="22"/>
        </w:rPr>
        <w:t xml:space="preserve">están </w:t>
      </w:r>
      <w:r w:rsidRPr="00DE3948">
        <w:rPr>
          <w:rFonts w:asciiTheme="minorHAnsi" w:hAnsiTheme="minorHAnsi"/>
          <w:sz w:val="22"/>
          <w:szCs w:val="22"/>
        </w:rPr>
        <w:t>coordina</w:t>
      </w:r>
      <w:r w:rsidR="00D30D54">
        <w:rPr>
          <w:rFonts w:asciiTheme="minorHAnsi" w:hAnsiTheme="minorHAnsi"/>
          <w:sz w:val="22"/>
          <w:szCs w:val="22"/>
        </w:rPr>
        <w:t>dos por</w:t>
      </w:r>
      <w:r w:rsidRPr="00DE3948">
        <w:rPr>
          <w:rFonts w:asciiTheme="minorHAnsi" w:hAnsiTheme="minorHAnsi"/>
          <w:sz w:val="22"/>
          <w:szCs w:val="22"/>
        </w:rPr>
        <w:t xml:space="preserve"> la AEC, tienen como objetivo analizar la situación de las redes bajo su responsabilidad y coordinar políticas que contribuyan a mejorar el servicio esencial que estas vías prestan al ciudadano.</w:t>
      </w:r>
    </w:p>
    <w:p w:rsidR="00520A24" w:rsidRPr="00DE3948" w:rsidRDefault="00520A24" w:rsidP="00520A24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ladelista3-nfasis11"/>
        <w:tblW w:w="7285" w:type="dxa"/>
        <w:jc w:val="center"/>
        <w:tblLook w:val="04A0" w:firstRow="1" w:lastRow="0" w:firstColumn="1" w:lastColumn="0" w:noHBand="0" w:noVBand="1"/>
      </w:tblPr>
      <w:tblGrid>
        <w:gridCol w:w="7285"/>
      </w:tblGrid>
      <w:tr w:rsidR="00EE24F2" w:rsidRPr="00DE3948" w:rsidTr="00214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85" w:type="dxa"/>
          </w:tcPr>
          <w:p w:rsidR="000D52C6" w:rsidRPr="00270A8A" w:rsidRDefault="000D52C6" w:rsidP="0021485B">
            <w:pPr>
              <w:spacing w:line="276" w:lineRule="auto"/>
              <w:jc w:val="left"/>
              <w:rPr>
                <w:rFonts w:asciiTheme="minorHAnsi" w:hAnsiTheme="minorHAnsi"/>
                <w:color w:val="FFFFFF" w:themeColor="background1"/>
                <w:sz w:val="28"/>
                <w:szCs w:val="28"/>
                <w:u w:val="single"/>
              </w:rPr>
            </w:pPr>
            <w:r w:rsidRPr="00270A8A">
              <w:rPr>
                <w:rFonts w:asciiTheme="minorHAnsi" w:hAnsiTheme="minorHAnsi"/>
                <w:color w:val="FFFFFF" w:themeColor="background1"/>
                <w:sz w:val="28"/>
                <w:szCs w:val="28"/>
                <w:u w:val="single"/>
              </w:rPr>
              <w:t>29ª Semana de la Carretera</w:t>
            </w:r>
            <w:r w:rsidR="00270A8A">
              <w:rPr>
                <w:rFonts w:asciiTheme="minorHAnsi" w:hAnsiTheme="minorHAnsi"/>
                <w:color w:val="FFFFFF" w:themeColor="background1"/>
                <w:sz w:val="28"/>
                <w:szCs w:val="28"/>
                <w:u w:val="single"/>
              </w:rPr>
              <w:t xml:space="preserve"> </w:t>
            </w:r>
          </w:p>
          <w:p w:rsidR="000D52C6" w:rsidRDefault="000D52C6" w:rsidP="0021485B">
            <w:pPr>
              <w:spacing w:line="276" w:lineRule="auto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24-26 de octubre de 2016</w:t>
            </w:r>
          </w:p>
          <w:p w:rsidR="0021485B" w:rsidRPr="0021485B" w:rsidRDefault="0021485B" w:rsidP="0021485B">
            <w:pPr>
              <w:spacing w:line="276" w:lineRule="auto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u w:val="single"/>
              </w:rPr>
            </w:pPr>
            <w:r w:rsidRPr="0021485B">
              <w:rPr>
                <w:rFonts w:asciiTheme="minorHAnsi" w:hAnsiTheme="minorHAnsi"/>
                <w:color w:val="FFFFFF" w:themeColor="background1"/>
                <w:sz w:val="22"/>
                <w:szCs w:val="22"/>
                <w:u w:val="single"/>
              </w:rPr>
              <w:t>Sesiones Técnicas:</w:t>
            </w:r>
          </w:p>
          <w:p w:rsidR="000D52C6" w:rsidRPr="000D52C6" w:rsidRDefault="000D52C6" w:rsidP="0021485B">
            <w:pPr>
              <w:spacing w:line="276" w:lineRule="auto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0D52C6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Auditorio de San Francisco. C/ San Francisco s/n – BAEZA (JAÉN)</w:t>
            </w:r>
          </w:p>
          <w:p w:rsidR="00B53A08" w:rsidRPr="00DE3948" w:rsidRDefault="00B53A08" w:rsidP="0021485B">
            <w:pPr>
              <w:spacing w:line="276" w:lineRule="auto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DE394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Más información:</w:t>
            </w:r>
          </w:p>
          <w:p w:rsidR="00B53A08" w:rsidRPr="00DE3948" w:rsidRDefault="00B53A08" w:rsidP="0021485B">
            <w:pPr>
              <w:spacing w:line="276" w:lineRule="auto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DE394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Departamento de Comunicación y RR Institucionales - Tfno. 91 577 99 72</w:t>
            </w:r>
          </w:p>
          <w:p w:rsidR="00B53A08" w:rsidRPr="00DE3948" w:rsidRDefault="00B53A08" w:rsidP="0021485B">
            <w:pPr>
              <w:spacing w:line="276" w:lineRule="auto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DE394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Marta Rodrigo (</w:t>
            </w:r>
            <w:hyperlink r:id="rId8" w:history="1">
              <w:r w:rsidRPr="00DE3948">
                <w:rPr>
                  <w:rStyle w:val="Hipervnculo"/>
                  <w:rFonts w:asciiTheme="minorHAnsi" w:hAnsiTheme="minorHAnsi"/>
                  <w:color w:val="FFFFFF" w:themeColor="background1"/>
                  <w:sz w:val="22"/>
                  <w:szCs w:val="22"/>
                </w:rPr>
                <w:t>mrodrigo@aecarretera.com</w:t>
              </w:r>
            </w:hyperlink>
            <w:r w:rsidRPr="00DE394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) * 637 51 04 05</w:t>
            </w:r>
          </w:p>
          <w:p w:rsidR="00B53A08" w:rsidRPr="00DE3948" w:rsidRDefault="00B53A08" w:rsidP="00520A24">
            <w:pPr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E394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Susana Rubio (</w:t>
            </w:r>
            <w:hyperlink r:id="rId9" w:history="1">
              <w:r w:rsidRPr="00DE3948">
                <w:rPr>
                  <w:rStyle w:val="Hipervnculo"/>
                  <w:rFonts w:asciiTheme="minorHAnsi" w:hAnsiTheme="minorHAnsi"/>
                  <w:color w:val="FFFFFF" w:themeColor="background1"/>
                  <w:sz w:val="22"/>
                  <w:szCs w:val="22"/>
                </w:rPr>
                <w:t>srubio@aecarretera.com</w:t>
              </w:r>
            </w:hyperlink>
            <w:r w:rsidRPr="00DE394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)</w:t>
            </w:r>
          </w:p>
        </w:tc>
      </w:tr>
    </w:tbl>
    <w:p w:rsidR="00B55C2C" w:rsidRPr="00DE3948" w:rsidRDefault="00B55C2C" w:rsidP="000349B8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sectPr w:rsidR="00B55C2C" w:rsidRPr="00DE3948" w:rsidSect="000114E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94" w:right="124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45" w:rsidRDefault="00815045" w:rsidP="00913EAB">
      <w:r>
        <w:separator/>
      </w:r>
    </w:p>
  </w:endnote>
  <w:endnote w:type="continuationSeparator" w:id="0">
    <w:p w:rsidR="00815045" w:rsidRDefault="00815045" w:rsidP="0091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01" w:rsidRPr="00772201" w:rsidRDefault="00772201" w:rsidP="00772201">
    <w:pPr>
      <w:pStyle w:val="Piedepgina"/>
      <w:spacing w:line="276" w:lineRule="auto"/>
      <w:jc w:val="center"/>
      <w:rPr>
        <w:rFonts w:ascii="Calibri" w:hAnsi="Calibri"/>
        <w:b/>
        <w:sz w:val="18"/>
        <w:szCs w:val="18"/>
      </w:rPr>
    </w:pPr>
    <w:r w:rsidRPr="00772201">
      <w:rPr>
        <w:rFonts w:ascii="Calibri" w:hAnsi="Calibri"/>
        <w:b/>
        <w:sz w:val="18"/>
        <w:szCs w:val="18"/>
      </w:rPr>
      <w:t>Calle Goya, 23, 4º Dcha. - 28001 Madrid</w:t>
    </w:r>
  </w:p>
  <w:p w:rsidR="00772201" w:rsidRPr="00772201" w:rsidRDefault="00772201" w:rsidP="00772201">
    <w:pPr>
      <w:pStyle w:val="Piedepgina"/>
      <w:spacing w:line="276" w:lineRule="auto"/>
      <w:jc w:val="center"/>
      <w:rPr>
        <w:rFonts w:ascii="Calibri" w:hAnsi="Calibri"/>
        <w:b/>
        <w:sz w:val="18"/>
        <w:szCs w:val="18"/>
      </w:rPr>
    </w:pPr>
    <w:r w:rsidRPr="00772201">
      <w:rPr>
        <w:rFonts w:ascii="Calibri" w:hAnsi="Calibri"/>
        <w:b/>
        <w:sz w:val="18"/>
        <w:szCs w:val="18"/>
      </w:rPr>
      <w:t xml:space="preserve">Tfno.: 91 577 99 72 - Fax: 91 576 65 22 - </w:t>
    </w:r>
    <w:hyperlink r:id="rId1" w:history="1">
      <w:r w:rsidRPr="00772201">
        <w:rPr>
          <w:rStyle w:val="Hipervnculo"/>
          <w:rFonts w:ascii="Calibri" w:hAnsi="Calibri"/>
          <w:b/>
          <w:sz w:val="18"/>
          <w:szCs w:val="18"/>
        </w:rPr>
        <w:t>www.aecarretera.com</w:t>
      </w:r>
    </w:hyperlink>
    <w:r w:rsidRPr="00772201">
      <w:rPr>
        <w:rFonts w:ascii="Calibri" w:hAnsi="Calibri"/>
        <w:b/>
        <w:sz w:val="18"/>
        <w:szCs w:val="18"/>
      </w:rPr>
      <w:t xml:space="preserve"> – </w:t>
    </w:r>
    <w:hyperlink r:id="rId2" w:history="1">
      <w:r w:rsidR="00F52117" w:rsidRPr="00710718">
        <w:rPr>
          <w:rStyle w:val="Hipervnculo"/>
          <w:rFonts w:ascii="Calibri" w:hAnsi="Calibri"/>
          <w:b/>
          <w:sz w:val="18"/>
          <w:szCs w:val="18"/>
        </w:rPr>
        <w:t>aec@aecarretera.com</w:t>
      </w:r>
    </w:hyperlink>
    <w:r w:rsidR="00744D27">
      <w:rPr>
        <w:rFonts w:ascii="Calibri" w:hAnsi="Calibri"/>
        <w:b/>
        <w:sz w:val="18"/>
        <w:szCs w:val="18"/>
      </w:rPr>
      <w:t xml:space="preserve"> - @aecarretera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01" w:rsidRPr="000010A6" w:rsidRDefault="00772201" w:rsidP="00772201">
    <w:pPr>
      <w:pStyle w:val="Piedepgina"/>
      <w:spacing w:line="276" w:lineRule="auto"/>
      <w:jc w:val="center"/>
      <w:rPr>
        <w:rFonts w:ascii="Calibri" w:hAnsi="Calibri"/>
        <w:b/>
        <w:sz w:val="18"/>
        <w:szCs w:val="18"/>
      </w:rPr>
    </w:pPr>
    <w:r w:rsidRPr="000010A6">
      <w:rPr>
        <w:rFonts w:ascii="Calibri" w:hAnsi="Calibri"/>
        <w:b/>
        <w:sz w:val="18"/>
        <w:szCs w:val="18"/>
      </w:rPr>
      <w:t>Calle Goya, 23, 4º Dcha. - 28001 Madrid</w:t>
    </w:r>
  </w:p>
  <w:p w:rsidR="00772201" w:rsidRPr="000010A6" w:rsidRDefault="00772201" w:rsidP="00772201">
    <w:pPr>
      <w:pStyle w:val="Piedepgina"/>
      <w:spacing w:line="276" w:lineRule="auto"/>
      <w:jc w:val="center"/>
      <w:rPr>
        <w:rFonts w:ascii="Calibri" w:hAnsi="Calibri"/>
        <w:b/>
        <w:sz w:val="18"/>
        <w:szCs w:val="18"/>
      </w:rPr>
    </w:pPr>
    <w:r w:rsidRPr="000010A6">
      <w:rPr>
        <w:rFonts w:ascii="Calibri" w:hAnsi="Calibri"/>
        <w:b/>
        <w:sz w:val="18"/>
        <w:szCs w:val="18"/>
      </w:rPr>
      <w:t xml:space="preserve">Tfno.: 91 577 99 72 - Fax: 91 576 65 22 - </w:t>
    </w:r>
    <w:hyperlink r:id="rId1" w:history="1">
      <w:r w:rsidRPr="00E6545F">
        <w:rPr>
          <w:rStyle w:val="Hipervnculo"/>
          <w:rFonts w:ascii="Calibri" w:hAnsi="Calibri"/>
          <w:b/>
          <w:sz w:val="18"/>
          <w:szCs w:val="18"/>
        </w:rPr>
        <w:t>www.aecarretera.com</w:t>
      </w:r>
    </w:hyperlink>
    <w:r>
      <w:rPr>
        <w:rFonts w:ascii="Calibri" w:hAnsi="Calibri"/>
        <w:b/>
        <w:sz w:val="18"/>
        <w:szCs w:val="18"/>
      </w:rPr>
      <w:t xml:space="preserve"> – </w:t>
    </w:r>
    <w:hyperlink r:id="rId2" w:history="1">
      <w:r w:rsidR="00F975C8" w:rsidRPr="003638BA">
        <w:rPr>
          <w:rStyle w:val="Hipervnculo"/>
          <w:rFonts w:ascii="Calibri" w:hAnsi="Calibri"/>
          <w:b/>
          <w:sz w:val="18"/>
          <w:szCs w:val="18"/>
        </w:rPr>
        <w:t>aec@aecarretera.com</w:t>
      </w:r>
    </w:hyperlink>
    <w:r w:rsidR="00F975C8">
      <w:rPr>
        <w:rFonts w:ascii="Calibri" w:hAnsi="Calibri"/>
        <w:b/>
        <w:sz w:val="18"/>
        <w:szCs w:val="18"/>
      </w:rPr>
      <w:t xml:space="preserve"> </w:t>
    </w:r>
    <w:r w:rsidR="00F52117">
      <w:rPr>
        <w:rFonts w:ascii="Calibri" w:hAnsi="Calibri"/>
        <w:b/>
        <w:sz w:val="18"/>
        <w:szCs w:val="18"/>
      </w:rPr>
      <w:t xml:space="preserve">- @aecarretera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45" w:rsidRDefault="00815045" w:rsidP="00913EAB">
      <w:r>
        <w:separator/>
      </w:r>
    </w:p>
  </w:footnote>
  <w:footnote w:type="continuationSeparator" w:id="0">
    <w:p w:rsidR="00815045" w:rsidRDefault="00815045" w:rsidP="00913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5F" w:rsidRPr="000349B8" w:rsidRDefault="00A94E5F" w:rsidP="000349B8">
    <w:pPr>
      <w:pStyle w:val="Encabezado"/>
      <w:rPr>
        <w:rFonts w:ascii="Calibri" w:hAnsi="Calibri"/>
        <w:b/>
        <w:color w:val="0070C0"/>
        <w:sz w:val="28"/>
        <w:szCs w:val="28"/>
      </w:rPr>
    </w:pPr>
    <w:r w:rsidRPr="000349B8">
      <w:rPr>
        <w:rFonts w:ascii="Calibri" w:hAnsi="Calibri"/>
        <w:b/>
        <w:color w:val="0070C0"/>
        <w:sz w:val="28"/>
        <w:szCs w:val="28"/>
      </w:rPr>
      <w:t>Nota de prensa</w:t>
    </w:r>
  </w:p>
  <w:p w:rsidR="00A94E5F" w:rsidRPr="00A94E5F" w:rsidRDefault="00F25FDC" w:rsidP="00A94E5F">
    <w:pPr>
      <w:pStyle w:val="Encabezado"/>
      <w:ind w:left="-2722"/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color w:val="548DD4"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-1723390</wp:posOffset>
              </wp:positionH>
              <wp:positionV relativeFrom="paragraph">
                <wp:posOffset>48260</wp:posOffset>
              </wp:positionV>
              <wp:extent cx="6792595" cy="36195"/>
              <wp:effectExtent l="10160" t="10795" r="7620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2595" cy="361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AA7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5.7pt;margin-top:3.8pt;width:534.85pt;height: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" strokecolor="#548dd4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EE" w:rsidRDefault="008B28F4" w:rsidP="00B8643F">
    <w:pPr>
      <w:pStyle w:val="Encabezado"/>
      <w:jc w:val="center"/>
    </w:pPr>
    <w:r>
      <w:rPr>
        <w:rFonts w:asciiTheme="minorHAnsi" w:hAnsiTheme="minorHAnsi"/>
        <w:b/>
        <w:noProof/>
        <w:color w:val="auto"/>
        <w:sz w:val="22"/>
        <w:szCs w:val="22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4529602</wp:posOffset>
          </wp:positionH>
          <wp:positionV relativeFrom="paragraph">
            <wp:posOffset>-177165</wp:posOffset>
          </wp:positionV>
          <wp:extent cx="1312545" cy="916940"/>
          <wp:effectExtent l="0" t="0" r="1905" b="0"/>
          <wp:wrapThrough wrapText="bothSides">
            <wp:wrapPolygon edited="0">
              <wp:start x="0" y="0"/>
              <wp:lineTo x="0" y="21091"/>
              <wp:lineTo x="21318" y="21091"/>
              <wp:lineTo x="2131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ju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EE" w:rsidRPr="00B3439E">
      <w:rPr>
        <w:rFonts w:asciiTheme="minorHAnsi" w:hAnsiTheme="minorHAnsi"/>
        <w:b/>
        <w:noProof/>
        <w:color w:val="auto"/>
        <w:sz w:val="22"/>
        <w:szCs w:val="22"/>
      </w:rPr>
      <w:drawing>
        <wp:anchor distT="0" distB="0" distL="114300" distR="114300" simplePos="0" relativeHeight="251653120" behindDoc="0" locked="0" layoutInCell="1" allowOverlap="1" wp14:anchorId="7654B2C7" wp14:editId="2A5B6FC2">
          <wp:simplePos x="0" y="0"/>
          <wp:positionH relativeFrom="column">
            <wp:posOffset>676128</wp:posOffset>
          </wp:positionH>
          <wp:positionV relativeFrom="paragraph">
            <wp:posOffset>-174870</wp:posOffset>
          </wp:positionV>
          <wp:extent cx="2459990" cy="976630"/>
          <wp:effectExtent l="0" t="0" r="0" b="0"/>
          <wp:wrapSquare wrapText="bothSides"/>
          <wp:docPr id="1" name="0 Imagen" descr="logo AEC resolucion muy baja - azu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EC resolucion muy baja - azul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5" b="10000"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976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E" w:rsidRDefault="000E06EE" w:rsidP="00B8643F">
    <w:pPr>
      <w:pStyle w:val="Encabezado"/>
      <w:jc w:val="center"/>
    </w:pPr>
  </w:p>
  <w:p w:rsidR="000E06EE" w:rsidRDefault="000E06EE" w:rsidP="00B8643F">
    <w:pPr>
      <w:pStyle w:val="Encabezado"/>
      <w:jc w:val="center"/>
    </w:pPr>
  </w:p>
  <w:p w:rsidR="000E06EE" w:rsidRDefault="000E06EE" w:rsidP="00B8643F">
    <w:pPr>
      <w:pStyle w:val="Encabezado"/>
      <w:jc w:val="center"/>
    </w:pPr>
  </w:p>
  <w:p w:rsidR="000E06EE" w:rsidRDefault="000E06EE" w:rsidP="00B8643F">
    <w:pPr>
      <w:pStyle w:val="Encabezado"/>
      <w:jc w:val="center"/>
    </w:pPr>
  </w:p>
  <w:p w:rsidR="00B8643F" w:rsidRDefault="008B28F4" w:rsidP="00B8643F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693907</wp:posOffset>
              </wp:positionH>
              <wp:positionV relativeFrom="paragraph">
                <wp:posOffset>148737</wp:posOffset>
              </wp:positionV>
              <wp:extent cx="5152293" cy="0"/>
              <wp:effectExtent l="0" t="0" r="29845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229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511542" id="Conector recto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5pt,11.7pt" to="460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D0"/>
      </v:shape>
    </w:pict>
  </w:numPicBullet>
  <w:numPicBullet w:numPicBulletId="1">
    <w:pict>
      <v:shape id="_x0000_i1031" type="#_x0000_t75" style="width:12pt;height:12pt" o:bullet="t">
        <v:imagedata r:id="rId2" o:title="BD14529_"/>
      </v:shape>
    </w:pict>
  </w:numPicBullet>
  <w:numPicBullet w:numPicBulletId="2">
    <w:pict>
      <v:shape id="_x0000_i1032" type="#_x0000_t75" style="width:9pt;height:9pt" o:bullet="t">
        <v:imagedata r:id="rId3" o:title="BD14515_"/>
      </v:shape>
    </w:pict>
  </w:numPicBullet>
  <w:numPicBullet w:numPicBulletId="3">
    <w:pict>
      <v:shape id="_x0000_i1033" type="#_x0000_t75" style="width:15pt;height:13.8pt" o:bullet="t">
        <v:imagedata r:id="rId4" o:title="BD21337_"/>
      </v:shape>
    </w:pict>
  </w:numPicBullet>
  <w:abstractNum w:abstractNumId="0">
    <w:nsid w:val="14E96FD1"/>
    <w:multiLevelType w:val="hybridMultilevel"/>
    <w:tmpl w:val="D478938A"/>
    <w:lvl w:ilvl="0" w:tplc="3D925516">
      <w:start w:val="1"/>
      <w:numFmt w:val="bullet"/>
      <w:lvlText w:val="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40D81"/>
    <w:multiLevelType w:val="hybridMultilevel"/>
    <w:tmpl w:val="1FC2E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B0565"/>
    <w:multiLevelType w:val="hybridMultilevel"/>
    <w:tmpl w:val="28D854F8"/>
    <w:lvl w:ilvl="0" w:tplc="D2FE0738">
      <w:start w:val="19"/>
      <w:numFmt w:val="bullet"/>
      <w:lvlText w:val="-"/>
      <w:lvlJc w:val="left"/>
      <w:pPr>
        <w:ind w:left="4263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23E3777F"/>
    <w:multiLevelType w:val="hybridMultilevel"/>
    <w:tmpl w:val="05DE98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438E7"/>
    <w:multiLevelType w:val="hybridMultilevel"/>
    <w:tmpl w:val="F1F4CBA8"/>
    <w:lvl w:ilvl="0" w:tplc="FC6C849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E74BA"/>
    <w:multiLevelType w:val="hybridMultilevel"/>
    <w:tmpl w:val="A6824A58"/>
    <w:lvl w:ilvl="0" w:tplc="6DE8D85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95063"/>
    <w:multiLevelType w:val="hybridMultilevel"/>
    <w:tmpl w:val="A302F10E"/>
    <w:lvl w:ilvl="0" w:tplc="573AE7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05D3D"/>
    <w:multiLevelType w:val="hybridMultilevel"/>
    <w:tmpl w:val="56206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24533"/>
    <w:multiLevelType w:val="hybridMultilevel"/>
    <w:tmpl w:val="D954054E"/>
    <w:lvl w:ilvl="0" w:tplc="C80C17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15C78"/>
    <w:multiLevelType w:val="hybridMultilevel"/>
    <w:tmpl w:val="AFFA83DE"/>
    <w:lvl w:ilvl="0" w:tplc="FC6C849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A7467"/>
    <w:multiLevelType w:val="hybridMultilevel"/>
    <w:tmpl w:val="8A1E22FC"/>
    <w:lvl w:ilvl="0" w:tplc="C80C17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8356B"/>
    <w:multiLevelType w:val="hybridMultilevel"/>
    <w:tmpl w:val="061CD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A2424"/>
    <w:multiLevelType w:val="hybridMultilevel"/>
    <w:tmpl w:val="D3F61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21BBA"/>
    <w:multiLevelType w:val="hybridMultilevel"/>
    <w:tmpl w:val="E54424D2"/>
    <w:lvl w:ilvl="0" w:tplc="236AF8F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B1"/>
    <w:rsid w:val="000010A6"/>
    <w:rsid w:val="00002DA7"/>
    <w:rsid w:val="00010493"/>
    <w:rsid w:val="000114EC"/>
    <w:rsid w:val="000175DE"/>
    <w:rsid w:val="000251E8"/>
    <w:rsid w:val="0003282B"/>
    <w:rsid w:val="000349B8"/>
    <w:rsid w:val="0003532F"/>
    <w:rsid w:val="0003771F"/>
    <w:rsid w:val="00042CB6"/>
    <w:rsid w:val="00045B17"/>
    <w:rsid w:val="00046763"/>
    <w:rsid w:val="00046BBD"/>
    <w:rsid w:val="00050F59"/>
    <w:rsid w:val="00055F4E"/>
    <w:rsid w:val="00064414"/>
    <w:rsid w:val="00076825"/>
    <w:rsid w:val="00076C46"/>
    <w:rsid w:val="00085EB6"/>
    <w:rsid w:val="0009632F"/>
    <w:rsid w:val="000A2CDD"/>
    <w:rsid w:val="000A469B"/>
    <w:rsid w:val="000A6FF2"/>
    <w:rsid w:val="000B4919"/>
    <w:rsid w:val="000B4CCF"/>
    <w:rsid w:val="000C2619"/>
    <w:rsid w:val="000D2135"/>
    <w:rsid w:val="000D47BC"/>
    <w:rsid w:val="000D51F1"/>
    <w:rsid w:val="000D52C6"/>
    <w:rsid w:val="000D5F18"/>
    <w:rsid w:val="000E06EE"/>
    <w:rsid w:val="000F33E4"/>
    <w:rsid w:val="000F4B9B"/>
    <w:rsid w:val="00101E23"/>
    <w:rsid w:val="00102EDE"/>
    <w:rsid w:val="00106B1F"/>
    <w:rsid w:val="001114E8"/>
    <w:rsid w:val="00112F8B"/>
    <w:rsid w:val="0011335A"/>
    <w:rsid w:val="0011379D"/>
    <w:rsid w:val="0012265F"/>
    <w:rsid w:val="00122B2B"/>
    <w:rsid w:val="00126A5C"/>
    <w:rsid w:val="001319C3"/>
    <w:rsid w:val="00133835"/>
    <w:rsid w:val="00140A51"/>
    <w:rsid w:val="00146A9A"/>
    <w:rsid w:val="0014769B"/>
    <w:rsid w:val="00156000"/>
    <w:rsid w:val="001704E0"/>
    <w:rsid w:val="00185974"/>
    <w:rsid w:val="00187649"/>
    <w:rsid w:val="00192B21"/>
    <w:rsid w:val="00195A12"/>
    <w:rsid w:val="00197774"/>
    <w:rsid w:val="001B21A7"/>
    <w:rsid w:val="001B2AB8"/>
    <w:rsid w:val="001D0EF0"/>
    <w:rsid w:val="001E4771"/>
    <w:rsid w:val="001E5CDB"/>
    <w:rsid w:val="001F1382"/>
    <w:rsid w:val="001F68C2"/>
    <w:rsid w:val="0020008D"/>
    <w:rsid w:val="00200DCB"/>
    <w:rsid w:val="00202327"/>
    <w:rsid w:val="0020284C"/>
    <w:rsid w:val="00206B5D"/>
    <w:rsid w:val="00211656"/>
    <w:rsid w:val="00211FDB"/>
    <w:rsid w:val="00212ECC"/>
    <w:rsid w:val="0021485B"/>
    <w:rsid w:val="00214F92"/>
    <w:rsid w:val="00225F2C"/>
    <w:rsid w:val="00231B17"/>
    <w:rsid w:val="00233D01"/>
    <w:rsid w:val="0024029C"/>
    <w:rsid w:val="00251263"/>
    <w:rsid w:val="00256F05"/>
    <w:rsid w:val="00260760"/>
    <w:rsid w:val="00267506"/>
    <w:rsid w:val="00267E4F"/>
    <w:rsid w:val="00270A8A"/>
    <w:rsid w:val="0028110B"/>
    <w:rsid w:val="00295363"/>
    <w:rsid w:val="002A04B3"/>
    <w:rsid w:val="002A1E8A"/>
    <w:rsid w:val="002A1FA0"/>
    <w:rsid w:val="002B493D"/>
    <w:rsid w:val="002C09D4"/>
    <w:rsid w:val="002C4304"/>
    <w:rsid w:val="002C6870"/>
    <w:rsid w:val="002D2281"/>
    <w:rsid w:val="002D498C"/>
    <w:rsid w:val="002D649C"/>
    <w:rsid w:val="002D6658"/>
    <w:rsid w:val="002D7CBB"/>
    <w:rsid w:val="002E13D9"/>
    <w:rsid w:val="002F4A4F"/>
    <w:rsid w:val="002F7967"/>
    <w:rsid w:val="00302087"/>
    <w:rsid w:val="003079A0"/>
    <w:rsid w:val="00311FC8"/>
    <w:rsid w:val="00317FD2"/>
    <w:rsid w:val="003229BD"/>
    <w:rsid w:val="00332D6A"/>
    <w:rsid w:val="0034753B"/>
    <w:rsid w:val="00361EA0"/>
    <w:rsid w:val="003701E7"/>
    <w:rsid w:val="00383D96"/>
    <w:rsid w:val="0038504B"/>
    <w:rsid w:val="003855A7"/>
    <w:rsid w:val="00387052"/>
    <w:rsid w:val="00391E4B"/>
    <w:rsid w:val="0039253C"/>
    <w:rsid w:val="00393546"/>
    <w:rsid w:val="003951FF"/>
    <w:rsid w:val="003A6A32"/>
    <w:rsid w:val="003A79AB"/>
    <w:rsid w:val="003B396D"/>
    <w:rsid w:val="003C38A6"/>
    <w:rsid w:val="003D14EB"/>
    <w:rsid w:val="003D66E1"/>
    <w:rsid w:val="003D7E2A"/>
    <w:rsid w:val="003D7FAA"/>
    <w:rsid w:val="003E5DBF"/>
    <w:rsid w:val="003F11ED"/>
    <w:rsid w:val="003F600F"/>
    <w:rsid w:val="003F62B4"/>
    <w:rsid w:val="003F7460"/>
    <w:rsid w:val="0040035E"/>
    <w:rsid w:val="004169D3"/>
    <w:rsid w:val="004361C9"/>
    <w:rsid w:val="00437EB6"/>
    <w:rsid w:val="004450BA"/>
    <w:rsid w:val="0044670A"/>
    <w:rsid w:val="004521B6"/>
    <w:rsid w:val="00456A37"/>
    <w:rsid w:val="004577B1"/>
    <w:rsid w:val="00470041"/>
    <w:rsid w:val="004720EF"/>
    <w:rsid w:val="0047341F"/>
    <w:rsid w:val="00482FDE"/>
    <w:rsid w:val="0049505B"/>
    <w:rsid w:val="00495364"/>
    <w:rsid w:val="004A454D"/>
    <w:rsid w:val="004B43B3"/>
    <w:rsid w:val="004D0F19"/>
    <w:rsid w:val="004E07AC"/>
    <w:rsid w:val="004E3C21"/>
    <w:rsid w:val="005027C3"/>
    <w:rsid w:val="00520A24"/>
    <w:rsid w:val="00521FEE"/>
    <w:rsid w:val="005227AB"/>
    <w:rsid w:val="005232C2"/>
    <w:rsid w:val="00532BE1"/>
    <w:rsid w:val="0054050D"/>
    <w:rsid w:val="005418D8"/>
    <w:rsid w:val="00545673"/>
    <w:rsid w:val="00552AD0"/>
    <w:rsid w:val="00554DF9"/>
    <w:rsid w:val="005555F6"/>
    <w:rsid w:val="00565A8F"/>
    <w:rsid w:val="00572A8E"/>
    <w:rsid w:val="00573E04"/>
    <w:rsid w:val="00596630"/>
    <w:rsid w:val="005A3B4E"/>
    <w:rsid w:val="005A6928"/>
    <w:rsid w:val="005C370D"/>
    <w:rsid w:val="005C48D4"/>
    <w:rsid w:val="005D158D"/>
    <w:rsid w:val="005D3C9A"/>
    <w:rsid w:val="005D6DF2"/>
    <w:rsid w:val="005F0277"/>
    <w:rsid w:val="005F4EDD"/>
    <w:rsid w:val="00601D64"/>
    <w:rsid w:val="00606776"/>
    <w:rsid w:val="00607A26"/>
    <w:rsid w:val="00616B14"/>
    <w:rsid w:val="00623FA7"/>
    <w:rsid w:val="00626B84"/>
    <w:rsid w:val="006271D6"/>
    <w:rsid w:val="00637C44"/>
    <w:rsid w:val="00641F5B"/>
    <w:rsid w:val="0064587D"/>
    <w:rsid w:val="00646F0F"/>
    <w:rsid w:val="006534CB"/>
    <w:rsid w:val="006627F0"/>
    <w:rsid w:val="006637FC"/>
    <w:rsid w:val="00664F3C"/>
    <w:rsid w:val="00671E36"/>
    <w:rsid w:val="0067409C"/>
    <w:rsid w:val="006867BC"/>
    <w:rsid w:val="006901DB"/>
    <w:rsid w:val="00692216"/>
    <w:rsid w:val="006932BB"/>
    <w:rsid w:val="00694570"/>
    <w:rsid w:val="006A6134"/>
    <w:rsid w:val="006C30D9"/>
    <w:rsid w:val="006D6E4B"/>
    <w:rsid w:val="006E0115"/>
    <w:rsid w:val="006E1FAC"/>
    <w:rsid w:val="006E22E1"/>
    <w:rsid w:val="006E2320"/>
    <w:rsid w:val="006F6BD7"/>
    <w:rsid w:val="00700BE5"/>
    <w:rsid w:val="007010E0"/>
    <w:rsid w:val="00701EC0"/>
    <w:rsid w:val="007024DF"/>
    <w:rsid w:val="0070745E"/>
    <w:rsid w:val="007134AB"/>
    <w:rsid w:val="00716033"/>
    <w:rsid w:val="00716924"/>
    <w:rsid w:val="007211F3"/>
    <w:rsid w:val="00721898"/>
    <w:rsid w:val="00730EF5"/>
    <w:rsid w:val="0074160A"/>
    <w:rsid w:val="00744D27"/>
    <w:rsid w:val="007451D9"/>
    <w:rsid w:val="00747D82"/>
    <w:rsid w:val="00752550"/>
    <w:rsid w:val="00754C67"/>
    <w:rsid w:val="0076011A"/>
    <w:rsid w:val="00765FDB"/>
    <w:rsid w:val="0077022E"/>
    <w:rsid w:val="00772201"/>
    <w:rsid w:val="00772740"/>
    <w:rsid w:val="00775694"/>
    <w:rsid w:val="00780297"/>
    <w:rsid w:val="00791FAB"/>
    <w:rsid w:val="007A3D6B"/>
    <w:rsid w:val="007B0CEC"/>
    <w:rsid w:val="007B49DE"/>
    <w:rsid w:val="007C4709"/>
    <w:rsid w:val="007D21B1"/>
    <w:rsid w:val="007D3709"/>
    <w:rsid w:val="007E02CE"/>
    <w:rsid w:val="007E13EC"/>
    <w:rsid w:val="007E4792"/>
    <w:rsid w:val="007E4809"/>
    <w:rsid w:val="007E66AC"/>
    <w:rsid w:val="007F4445"/>
    <w:rsid w:val="007F5901"/>
    <w:rsid w:val="007F5AC6"/>
    <w:rsid w:val="0080486F"/>
    <w:rsid w:val="00804BCF"/>
    <w:rsid w:val="00806182"/>
    <w:rsid w:val="00813F83"/>
    <w:rsid w:val="00815045"/>
    <w:rsid w:val="00817940"/>
    <w:rsid w:val="008247C7"/>
    <w:rsid w:val="00824BE3"/>
    <w:rsid w:val="008320C3"/>
    <w:rsid w:val="00833342"/>
    <w:rsid w:val="00836E02"/>
    <w:rsid w:val="0084488A"/>
    <w:rsid w:val="0084746C"/>
    <w:rsid w:val="00855B0B"/>
    <w:rsid w:val="00872321"/>
    <w:rsid w:val="00877571"/>
    <w:rsid w:val="00880E50"/>
    <w:rsid w:val="00882495"/>
    <w:rsid w:val="00886FEB"/>
    <w:rsid w:val="008870E2"/>
    <w:rsid w:val="00891DC4"/>
    <w:rsid w:val="008A3715"/>
    <w:rsid w:val="008A7D13"/>
    <w:rsid w:val="008B139B"/>
    <w:rsid w:val="008B28F4"/>
    <w:rsid w:val="008B6C22"/>
    <w:rsid w:val="008C5AC6"/>
    <w:rsid w:val="008D4A80"/>
    <w:rsid w:val="008E3A11"/>
    <w:rsid w:val="008E7AB1"/>
    <w:rsid w:val="0090042F"/>
    <w:rsid w:val="00903493"/>
    <w:rsid w:val="00910702"/>
    <w:rsid w:val="00911AC6"/>
    <w:rsid w:val="0091338C"/>
    <w:rsid w:val="00913EAB"/>
    <w:rsid w:val="0091637B"/>
    <w:rsid w:val="00917F7F"/>
    <w:rsid w:val="00920125"/>
    <w:rsid w:val="0096196F"/>
    <w:rsid w:val="00963942"/>
    <w:rsid w:val="0096397E"/>
    <w:rsid w:val="00963BEC"/>
    <w:rsid w:val="00964291"/>
    <w:rsid w:val="009702EE"/>
    <w:rsid w:val="009777D8"/>
    <w:rsid w:val="0098501F"/>
    <w:rsid w:val="00995089"/>
    <w:rsid w:val="00995223"/>
    <w:rsid w:val="009C3ED5"/>
    <w:rsid w:val="009C508C"/>
    <w:rsid w:val="009F02F9"/>
    <w:rsid w:val="009F65ED"/>
    <w:rsid w:val="00A037BE"/>
    <w:rsid w:val="00A240FD"/>
    <w:rsid w:val="00A24FBA"/>
    <w:rsid w:val="00A36F80"/>
    <w:rsid w:val="00A41E7E"/>
    <w:rsid w:val="00A4503A"/>
    <w:rsid w:val="00A45768"/>
    <w:rsid w:val="00A608E7"/>
    <w:rsid w:val="00A614CE"/>
    <w:rsid w:val="00A638F8"/>
    <w:rsid w:val="00A7193C"/>
    <w:rsid w:val="00A87CC8"/>
    <w:rsid w:val="00A90D4B"/>
    <w:rsid w:val="00A94E5F"/>
    <w:rsid w:val="00AA24EC"/>
    <w:rsid w:val="00AA734C"/>
    <w:rsid w:val="00AC16B9"/>
    <w:rsid w:val="00AD336C"/>
    <w:rsid w:val="00AD6929"/>
    <w:rsid w:val="00AE0048"/>
    <w:rsid w:val="00B16BF4"/>
    <w:rsid w:val="00B25953"/>
    <w:rsid w:val="00B27BE9"/>
    <w:rsid w:val="00B341C1"/>
    <w:rsid w:val="00B3439E"/>
    <w:rsid w:val="00B3688C"/>
    <w:rsid w:val="00B37C85"/>
    <w:rsid w:val="00B37FBE"/>
    <w:rsid w:val="00B422EF"/>
    <w:rsid w:val="00B42AB4"/>
    <w:rsid w:val="00B53A08"/>
    <w:rsid w:val="00B54F46"/>
    <w:rsid w:val="00B55C2C"/>
    <w:rsid w:val="00B74423"/>
    <w:rsid w:val="00B8267B"/>
    <w:rsid w:val="00B83F42"/>
    <w:rsid w:val="00B8635D"/>
    <w:rsid w:val="00B8643F"/>
    <w:rsid w:val="00B917EF"/>
    <w:rsid w:val="00BA623C"/>
    <w:rsid w:val="00BC5F7D"/>
    <w:rsid w:val="00BD4591"/>
    <w:rsid w:val="00BF19B7"/>
    <w:rsid w:val="00C10059"/>
    <w:rsid w:val="00C11175"/>
    <w:rsid w:val="00C30853"/>
    <w:rsid w:val="00C342A3"/>
    <w:rsid w:val="00C37EE1"/>
    <w:rsid w:val="00C4783E"/>
    <w:rsid w:val="00C503C7"/>
    <w:rsid w:val="00C53F4A"/>
    <w:rsid w:val="00C6106F"/>
    <w:rsid w:val="00C63927"/>
    <w:rsid w:val="00C65584"/>
    <w:rsid w:val="00C721E6"/>
    <w:rsid w:val="00C72708"/>
    <w:rsid w:val="00C73838"/>
    <w:rsid w:val="00C77973"/>
    <w:rsid w:val="00C81040"/>
    <w:rsid w:val="00C8154F"/>
    <w:rsid w:val="00C82B38"/>
    <w:rsid w:val="00C9030C"/>
    <w:rsid w:val="00C95510"/>
    <w:rsid w:val="00C9748A"/>
    <w:rsid w:val="00CA185D"/>
    <w:rsid w:val="00CA212D"/>
    <w:rsid w:val="00CA3B54"/>
    <w:rsid w:val="00CB211F"/>
    <w:rsid w:val="00CB2903"/>
    <w:rsid w:val="00CB45C2"/>
    <w:rsid w:val="00CB4FC2"/>
    <w:rsid w:val="00CB569D"/>
    <w:rsid w:val="00CB5B8F"/>
    <w:rsid w:val="00CB64FD"/>
    <w:rsid w:val="00CC1D4A"/>
    <w:rsid w:val="00CC727F"/>
    <w:rsid w:val="00CD0461"/>
    <w:rsid w:val="00CD1D89"/>
    <w:rsid w:val="00CD334C"/>
    <w:rsid w:val="00CD4728"/>
    <w:rsid w:val="00CD7D7F"/>
    <w:rsid w:val="00CE1C0F"/>
    <w:rsid w:val="00CE23A3"/>
    <w:rsid w:val="00CE3995"/>
    <w:rsid w:val="00CE3FA6"/>
    <w:rsid w:val="00CF6C70"/>
    <w:rsid w:val="00D0343A"/>
    <w:rsid w:val="00D118CC"/>
    <w:rsid w:val="00D12491"/>
    <w:rsid w:val="00D23C32"/>
    <w:rsid w:val="00D262F9"/>
    <w:rsid w:val="00D267C7"/>
    <w:rsid w:val="00D30BC8"/>
    <w:rsid w:val="00D30D54"/>
    <w:rsid w:val="00D323B9"/>
    <w:rsid w:val="00D3333D"/>
    <w:rsid w:val="00D60432"/>
    <w:rsid w:val="00D63EA9"/>
    <w:rsid w:val="00D66A73"/>
    <w:rsid w:val="00D72810"/>
    <w:rsid w:val="00D72847"/>
    <w:rsid w:val="00D73227"/>
    <w:rsid w:val="00D806FC"/>
    <w:rsid w:val="00D83AF3"/>
    <w:rsid w:val="00D846A6"/>
    <w:rsid w:val="00D85955"/>
    <w:rsid w:val="00D86CAC"/>
    <w:rsid w:val="00D9318E"/>
    <w:rsid w:val="00D96A4B"/>
    <w:rsid w:val="00D9794B"/>
    <w:rsid w:val="00DA3934"/>
    <w:rsid w:val="00DA7F84"/>
    <w:rsid w:val="00DB060E"/>
    <w:rsid w:val="00DC2F9E"/>
    <w:rsid w:val="00DC5798"/>
    <w:rsid w:val="00DD2635"/>
    <w:rsid w:val="00DE01BC"/>
    <w:rsid w:val="00DE074A"/>
    <w:rsid w:val="00DE0EF5"/>
    <w:rsid w:val="00DE123A"/>
    <w:rsid w:val="00DE229E"/>
    <w:rsid w:val="00DE32FC"/>
    <w:rsid w:val="00DE3948"/>
    <w:rsid w:val="00E001BC"/>
    <w:rsid w:val="00E10D97"/>
    <w:rsid w:val="00E136E6"/>
    <w:rsid w:val="00E14BA2"/>
    <w:rsid w:val="00E15228"/>
    <w:rsid w:val="00E222D3"/>
    <w:rsid w:val="00E35C18"/>
    <w:rsid w:val="00E3758A"/>
    <w:rsid w:val="00E378B6"/>
    <w:rsid w:val="00E40CBA"/>
    <w:rsid w:val="00E44578"/>
    <w:rsid w:val="00E4661C"/>
    <w:rsid w:val="00E50D8C"/>
    <w:rsid w:val="00E6258F"/>
    <w:rsid w:val="00E6346B"/>
    <w:rsid w:val="00E653DD"/>
    <w:rsid w:val="00E66ABB"/>
    <w:rsid w:val="00E670E8"/>
    <w:rsid w:val="00E723BC"/>
    <w:rsid w:val="00E75148"/>
    <w:rsid w:val="00E95255"/>
    <w:rsid w:val="00E95DE2"/>
    <w:rsid w:val="00E95FBD"/>
    <w:rsid w:val="00E96838"/>
    <w:rsid w:val="00E97D3B"/>
    <w:rsid w:val="00EA0ABE"/>
    <w:rsid w:val="00EA4F16"/>
    <w:rsid w:val="00EB08F2"/>
    <w:rsid w:val="00EC1910"/>
    <w:rsid w:val="00ED13A1"/>
    <w:rsid w:val="00ED2708"/>
    <w:rsid w:val="00ED65FE"/>
    <w:rsid w:val="00EE24F2"/>
    <w:rsid w:val="00EE5537"/>
    <w:rsid w:val="00EF5A95"/>
    <w:rsid w:val="00F00A20"/>
    <w:rsid w:val="00F03EAF"/>
    <w:rsid w:val="00F04439"/>
    <w:rsid w:val="00F05219"/>
    <w:rsid w:val="00F25FDC"/>
    <w:rsid w:val="00F262DD"/>
    <w:rsid w:val="00F33AB1"/>
    <w:rsid w:val="00F341A6"/>
    <w:rsid w:val="00F4569B"/>
    <w:rsid w:val="00F51777"/>
    <w:rsid w:val="00F52117"/>
    <w:rsid w:val="00F5258F"/>
    <w:rsid w:val="00F56246"/>
    <w:rsid w:val="00F71034"/>
    <w:rsid w:val="00F730B1"/>
    <w:rsid w:val="00F73D28"/>
    <w:rsid w:val="00F83D91"/>
    <w:rsid w:val="00F9016A"/>
    <w:rsid w:val="00F93CC0"/>
    <w:rsid w:val="00F9595D"/>
    <w:rsid w:val="00F95EB6"/>
    <w:rsid w:val="00F975C8"/>
    <w:rsid w:val="00FA226E"/>
    <w:rsid w:val="00FA3567"/>
    <w:rsid w:val="00FA3FB0"/>
    <w:rsid w:val="00FA6643"/>
    <w:rsid w:val="00FA7C6F"/>
    <w:rsid w:val="00FB1616"/>
    <w:rsid w:val="00FB2250"/>
    <w:rsid w:val="00FC07B7"/>
    <w:rsid w:val="00FD6563"/>
    <w:rsid w:val="00FD6C83"/>
    <w:rsid w:val="00FE2788"/>
    <w:rsid w:val="00FE2DD2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6A3FC3-FE88-4AE1-99B8-163E6E1C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B1"/>
    <w:rPr>
      <w:rFonts w:ascii="Century Gothic" w:hAnsi="Century Gothic"/>
      <w:color w:val="1F497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7A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AB1"/>
    <w:rPr>
      <w:rFonts w:ascii="Tahoma" w:hAnsi="Tahoma" w:cs="Tahoma"/>
      <w:color w:val="1F497D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3E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EAB"/>
    <w:rPr>
      <w:rFonts w:ascii="Century Gothic" w:hAnsi="Century Gothic" w:cs="Times New Roman"/>
      <w:color w:val="1F497D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3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EAB"/>
    <w:rPr>
      <w:rFonts w:ascii="Century Gothic" w:hAnsi="Century Gothic" w:cs="Times New Roman"/>
      <w:color w:val="1F497D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2811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3CC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7F444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C30D9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6D6E4B"/>
    <w:rPr>
      <w:b/>
      <w:bCs/>
    </w:rPr>
  </w:style>
  <w:style w:type="paragraph" w:customStyle="1" w:styleId="titularcabecera">
    <w:name w:val="titularcabecera"/>
    <w:basedOn w:val="Normal"/>
    <w:rsid w:val="006D6E4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Default">
    <w:name w:val="Default"/>
    <w:basedOn w:val="Normal"/>
    <w:rsid w:val="006D6E4B"/>
    <w:pPr>
      <w:autoSpaceDE w:val="0"/>
      <w:autoSpaceDN w:val="0"/>
    </w:pPr>
    <w:rPr>
      <w:color w:val="000000"/>
      <w:sz w:val="24"/>
      <w:szCs w:val="24"/>
    </w:rPr>
  </w:style>
  <w:style w:type="paragraph" w:customStyle="1" w:styleId="default0">
    <w:name w:val="default"/>
    <w:basedOn w:val="Normal"/>
    <w:uiPriority w:val="99"/>
    <w:semiHidden/>
    <w:rsid w:val="003F600F"/>
    <w:pPr>
      <w:autoSpaceDE w:val="0"/>
      <w:autoSpaceDN w:val="0"/>
    </w:pPr>
    <w:rPr>
      <w:rFonts w:ascii="Trebuchet MS" w:hAnsi="Trebuchet MS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4577B1"/>
    <w:pPr>
      <w:spacing w:line="480" w:lineRule="auto"/>
    </w:pPr>
    <w:rPr>
      <w:rFonts w:ascii="Times New Roman" w:eastAsia="Times New Roman" w:hAnsi="Times New Roman"/>
      <w:color w:val="auto"/>
      <w:sz w:val="3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577B1"/>
    <w:rPr>
      <w:rFonts w:ascii="Times New Roman" w:eastAsia="Times New Roman" w:hAnsi="Times New Roman"/>
      <w:sz w:val="3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4577B1"/>
    <w:pPr>
      <w:spacing w:after="120"/>
      <w:ind w:left="283"/>
    </w:pPr>
    <w:rPr>
      <w:rFonts w:ascii="Times New Roman" w:eastAsia="Times New Roman" w:hAnsi="Times New Roman"/>
      <w:color w:val="auto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4577B1"/>
    <w:rPr>
      <w:rFonts w:ascii="Times New Roman" w:eastAsia="Times New Roman" w:hAnsi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701E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701E7"/>
    <w:rPr>
      <w:rFonts w:ascii="Century Gothic" w:hAnsi="Century Gothic"/>
      <w:color w:val="1F497D"/>
    </w:rPr>
  </w:style>
  <w:style w:type="table" w:styleId="Tablaconcuadrcula">
    <w:name w:val="Table Grid"/>
    <w:basedOn w:val="Tablanormal"/>
    <w:uiPriority w:val="59"/>
    <w:rsid w:val="00EE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3-nfasis11">
    <w:name w:val="Tabla de lista 3 - Énfasis 11"/>
    <w:basedOn w:val="Tablanormal"/>
    <w:uiPriority w:val="48"/>
    <w:rsid w:val="00EE24F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apple-converted-space">
    <w:name w:val="apple-converted-space"/>
    <w:rsid w:val="00A24FBA"/>
  </w:style>
  <w:style w:type="character" w:styleId="nfasis">
    <w:name w:val="Emphasis"/>
    <w:basedOn w:val="Fuentedeprrafopredeter"/>
    <w:uiPriority w:val="20"/>
    <w:qFormat/>
    <w:rsid w:val="00E37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drigo@aecarreter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ubio@aecarretera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ec@aecarretera.com" TargetMode="External"/><Relationship Id="rId1" Type="http://schemas.openxmlformats.org/officeDocument/2006/relationships/hyperlink" Target="http://www.aecarreter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ec@aecarretera.com" TargetMode="External"/><Relationship Id="rId1" Type="http://schemas.openxmlformats.org/officeDocument/2006/relationships/hyperlink" Target="http://www.aecarretera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622456-8EE9-4A0E-8922-6A0B7F31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1310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Links>
    <vt:vector size="36" baseType="variant"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mailto:icorzo@aecarretera.com</vt:lpwstr>
      </vt:variant>
      <vt:variant>
        <vt:lpwstr/>
      </vt:variant>
      <vt:variant>
        <vt:i4>8126535</vt:i4>
      </vt:variant>
      <vt:variant>
        <vt:i4>6</vt:i4>
      </vt:variant>
      <vt:variant>
        <vt:i4>0</vt:i4>
      </vt:variant>
      <vt:variant>
        <vt:i4>5</vt:i4>
      </vt:variant>
      <vt:variant>
        <vt:lpwstr>mailto:srubio@aecarretera.com</vt:lpwstr>
      </vt:variant>
      <vt:variant>
        <vt:lpwstr/>
      </vt:variant>
      <vt:variant>
        <vt:i4>262184</vt:i4>
      </vt:variant>
      <vt:variant>
        <vt:i4>3</vt:i4>
      </vt:variant>
      <vt:variant>
        <vt:i4>0</vt:i4>
      </vt:variant>
      <vt:variant>
        <vt:i4>5</vt:i4>
      </vt:variant>
      <vt:variant>
        <vt:lpwstr>mailto:mrodrigo@aecarretera.com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http://www.aecarretera.com/Jornada Tecnica sobre Conservacion y Optimizacion.asp</vt:lpwstr>
      </vt:variant>
      <vt:variant>
        <vt:lpwstr/>
      </vt:variant>
      <vt:variant>
        <vt:i4>3407969</vt:i4>
      </vt:variant>
      <vt:variant>
        <vt:i4>3</vt:i4>
      </vt:variant>
      <vt:variant>
        <vt:i4>0</vt:i4>
      </vt:variant>
      <vt:variant>
        <vt:i4>5</vt:i4>
      </vt:variant>
      <vt:variant>
        <vt:lpwstr>http://www.aecarretera.com/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http://www.aecarretera.com/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Rubio;Marta Rodrigo</dc:creator>
  <cp:lastModifiedBy>Susana Rubio</cp:lastModifiedBy>
  <cp:revision>6</cp:revision>
  <cp:lastPrinted>2016-10-20T08:36:00Z</cp:lastPrinted>
  <dcterms:created xsi:type="dcterms:W3CDTF">2016-10-20T15:38:00Z</dcterms:created>
  <dcterms:modified xsi:type="dcterms:W3CDTF">2016-10-21T10:03:00Z</dcterms:modified>
</cp:coreProperties>
</file>